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2D56F7">
        <w:rPr>
          <w:b/>
          <w:spacing w:val="60"/>
          <w:sz w:val="28"/>
          <w:szCs w:val="28"/>
        </w:rPr>
        <w:t>7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DD0208" w:rsidRPr="00DD0208">
        <w:rPr>
          <w:b/>
          <w:spacing w:val="60"/>
          <w:sz w:val="28"/>
          <w:szCs w:val="28"/>
        </w:rPr>
        <w:t>32211660967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8D262B" w:rsidRDefault="00DB6B74" w:rsidP="00D472E1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D472E1">
        <w:rPr>
          <w:b/>
        </w:rPr>
        <w:t xml:space="preserve">на выполнение </w:t>
      </w:r>
      <w:r w:rsidR="00DD0208" w:rsidRPr="00DD0208">
        <w:rPr>
          <w:b/>
        </w:rPr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д.10</w:t>
      </w:r>
    </w:p>
    <w:p w:rsidR="00892428" w:rsidRPr="002F50A6" w:rsidRDefault="00892428" w:rsidP="00D472E1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2D56F7">
        <w:rPr>
          <w:szCs w:val="20"/>
        </w:rPr>
        <w:t>20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D472E1">
        <w:rPr>
          <w:szCs w:val="20"/>
        </w:rPr>
        <w:t>сентября</w:t>
      </w:r>
      <w:r>
        <w:rPr>
          <w:szCs w:val="20"/>
        </w:rPr>
        <w:t xml:space="preserve"> 2022  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D56F7" w:rsidRPr="00744326" w:rsidRDefault="002D56F7" w:rsidP="002D56F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D56F7" w:rsidRDefault="002D56F7" w:rsidP="002D56F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D56F7" w:rsidRPr="000112C8" w:rsidRDefault="002D56F7" w:rsidP="002D56F7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D56F7" w:rsidRDefault="002D56F7" w:rsidP="002D56F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D56F7" w:rsidRPr="000112C8" w:rsidRDefault="002D56F7" w:rsidP="002D56F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2D56F7" w:rsidRDefault="002D56F7" w:rsidP="002D56F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D56F7" w:rsidRDefault="002D56F7" w:rsidP="002D56F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30517" w:rsidRPr="000112C8" w:rsidRDefault="00F30517" w:rsidP="00F3051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2D56F7" w:rsidRPr="000112C8" w:rsidRDefault="002D56F7" w:rsidP="002D56F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2D56F7" w:rsidRPr="000112C8" w:rsidRDefault="002D56F7" w:rsidP="002D56F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D56F7" w:rsidRDefault="002D56F7" w:rsidP="002D56F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D56F7" w:rsidRPr="000112C8" w:rsidRDefault="002D56F7" w:rsidP="002D56F7">
      <w:pPr>
        <w:pStyle w:val="a3"/>
        <w:spacing w:before="240"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2D56F7">
        <w:t>:</w:t>
      </w:r>
    </w:p>
    <w:p w:rsidR="003218C9" w:rsidRDefault="002D56F7" w:rsidP="002D56F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</w:t>
      </w:r>
      <w:r w:rsidRPr="000112C8">
        <w:rPr>
          <w:b/>
        </w:rPr>
        <w:t>.,</w:t>
      </w:r>
      <w:r w:rsidRPr="000112C8">
        <w:t xml:space="preserve"> </w:t>
      </w:r>
      <w:r>
        <w:t xml:space="preserve">ведущих специалист </w:t>
      </w:r>
      <w:r w:rsidRPr="000112C8">
        <w:t>отдела конкурсных закупок юридического департамента</w:t>
      </w:r>
      <w:r>
        <w:t>.</w:t>
      </w:r>
    </w:p>
    <w:p w:rsidR="002D56F7" w:rsidRPr="002D56F7" w:rsidRDefault="002D56F7" w:rsidP="002D56F7">
      <w:pPr>
        <w:pStyle w:val="a3"/>
        <w:spacing w:after="80"/>
        <w:ind w:left="567"/>
        <w:contextualSpacing w:val="0"/>
        <w:jc w:val="both"/>
      </w:pP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</w:pPr>
      <w:r>
        <w:lastRenderedPageBreak/>
        <w:t xml:space="preserve">          </w:t>
      </w:r>
      <w:r w:rsidRPr="00132E5F">
        <w:t xml:space="preserve"> </w:t>
      </w:r>
    </w:p>
    <w:p w:rsidR="00D472E1" w:rsidRDefault="00D472E1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70500" w:rsidRDefault="00344B03" w:rsidP="008D262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 xml:space="preserve">на выполнение </w:t>
      </w:r>
      <w:r w:rsidR="00DD0208" w:rsidRPr="00DD0208"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д.10</w:t>
      </w:r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r w:rsidR="00DD0208">
        <w:t>Зеленцову Е.А.</w:t>
      </w:r>
      <w:r w:rsidR="00673AD8">
        <w:t>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828"/>
        <w:gridCol w:w="3543"/>
      </w:tblGrid>
      <w:tr w:rsidR="00344B03" w:rsidRPr="00744326" w:rsidTr="00516153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8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DD0208" w:rsidRPr="00744326" w:rsidTr="00DD0208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DD0208" w:rsidRDefault="00DD0208" w:rsidP="00DD020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208" w:rsidRPr="00A3045D" w:rsidRDefault="00DD0208" w:rsidP="00DD0208">
            <w:pPr>
              <w:jc w:val="center"/>
            </w:pPr>
            <w:r w:rsidRPr="00A3045D">
              <w:t>2840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208" w:rsidRDefault="00DD0208" w:rsidP="00DD0208">
            <w:pPr>
              <w:jc w:val="center"/>
            </w:pPr>
            <w:r w:rsidRPr="00A3045D">
              <w:t>15.09.2022 19:22:44</w:t>
            </w:r>
          </w:p>
        </w:tc>
        <w:tc>
          <w:tcPr>
            <w:tcW w:w="3828" w:type="dxa"/>
            <w:vAlign w:val="center"/>
          </w:tcPr>
          <w:p w:rsidR="00DD0208" w:rsidRDefault="00DD0208" w:rsidP="00DD0208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DD0208" w:rsidRDefault="00DD0208" w:rsidP="00DD0208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DD0208" w:rsidRPr="008D6549" w:rsidRDefault="00DD0208" w:rsidP="00DD0208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D0208" w:rsidRDefault="00DD0208" w:rsidP="00DD0208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8D262B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8D262B" w:rsidRPr="0023080B" w:rsidRDefault="008D262B" w:rsidP="008D262B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892428">
        <w:rPr>
          <w:szCs w:val="20"/>
        </w:rPr>
        <w:t xml:space="preserve"> </w:t>
      </w:r>
      <w:r w:rsidR="00F30517">
        <w:rPr>
          <w:szCs w:val="20"/>
        </w:rPr>
        <w:t>8</w:t>
      </w:r>
      <w:bookmarkStart w:id="0" w:name="_GoBack"/>
      <w:bookmarkEnd w:id="0"/>
    </w:p>
    <w:p w:rsidR="008D262B" w:rsidRDefault="008D262B" w:rsidP="008D262B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8D262B" w:rsidRDefault="00892428" w:rsidP="00892428">
      <w:pPr>
        <w:tabs>
          <w:tab w:val="left" w:pos="2805"/>
        </w:tabs>
        <w:ind w:firstLine="709"/>
        <w:rPr>
          <w:szCs w:val="20"/>
        </w:rPr>
      </w:pPr>
      <w:r>
        <w:rPr>
          <w:szCs w:val="20"/>
        </w:rPr>
        <w:tab/>
      </w:r>
    </w:p>
    <w:tbl>
      <w:tblPr>
        <w:tblStyle w:val="a6"/>
        <w:tblW w:w="10347" w:type="dxa"/>
        <w:tblInd w:w="426" w:type="dxa"/>
        <w:tblLook w:val="04A0" w:firstRow="1" w:lastRow="0" w:firstColumn="1" w:lastColumn="0" w:noHBand="0" w:noVBand="1"/>
      </w:tblPr>
      <w:tblGrid>
        <w:gridCol w:w="2835"/>
        <w:gridCol w:w="3969"/>
        <w:gridCol w:w="3543"/>
      </w:tblGrid>
      <w:tr w:rsidR="008D262B" w:rsidTr="0051615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262B" w:rsidRDefault="008D262B" w:rsidP="00334CC0">
            <w:pPr>
              <w:jc w:val="center"/>
            </w:pPr>
            <w:r>
              <w:t>«ЗА»</w:t>
            </w:r>
          </w:p>
          <w:p w:rsidR="008D262B" w:rsidRDefault="008D262B" w:rsidP="00334CC0">
            <w:pPr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F30517" w:rsidTr="00516153">
        <w:tc>
          <w:tcPr>
            <w:tcW w:w="2835" w:type="dxa"/>
          </w:tcPr>
          <w:p w:rsidR="00F30517" w:rsidRDefault="00F30517" w:rsidP="00297BF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F30517" w:rsidRDefault="00F30517" w:rsidP="00297BFB">
            <w:pPr>
              <w:jc w:val="both"/>
            </w:pPr>
          </w:p>
        </w:tc>
        <w:tc>
          <w:tcPr>
            <w:tcW w:w="3543" w:type="dxa"/>
          </w:tcPr>
          <w:p w:rsidR="00F30517" w:rsidRDefault="00F30517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Pr="00837D47" w:rsidRDefault="00297BFB" w:rsidP="00297BFB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</w:tbl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BFB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D56F7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18C9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6153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6221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428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2E1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0208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0517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36C59-AA8B-4D47-A909-B52C83C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2</cp:revision>
  <cp:lastPrinted>2018-03-16T11:00:00Z</cp:lastPrinted>
  <dcterms:created xsi:type="dcterms:W3CDTF">2022-09-20T09:14:00Z</dcterms:created>
  <dcterms:modified xsi:type="dcterms:W3CDTF">2022-09-20T09:14:00Z</dcterms:modified>
</cp:coreProperties>
</file>