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F1D" w:rsidRDefault="00D37F1D" w:rsidP="00FA02F6">
      <w:pPr>
        <w:jc w:val="center"/>
        <w:rPr>
          <w:b/>
          <w:spacing w:val="60"/>
          <w:sz w:val="28"/>
          <w:szCs w:val="28"/>
        </w:rPr>
      </w:pPr>
      <w:r w:rsidRPr="00070FE8">
        <w:rPr>
          <w:b/>
          <w:spacing w:val="60"/>
          <w:sz w:val="28"/>
          <w:szCs w:val="28"/>
        </w:rPr>
        <w:t>ПРОТОКОЛ №</w:t>
      </w:r>
      <w:r>
        <w:rPr>
          <w:b/>
          <w:spacing w:val="60"/>
          <w:sz w:val="28"/>
          <w:szCs w:val="28"/>
        </w:rPr>
        <w:t>6/3</w:t>
      </w:r>
      <w:r w:rsidRPr="00070FE8">
        <w:rPr>
          <w:b/>
          <w:spacing w:val="60"/>
          <w:sz w:val="28"/>
          <w:szCs w:val="28"/>
        </w:rPr>
        <w:t>-</w:t>
      </w:r>
      <w:r w:rsidRPr="00634533">
        <w:rPr>
          <w:b/>
          <w:spacing w:val="60"/>
          <w:sz w:val="28"/>
          <w:szCs w:val="28"/>
        </w:rPr>
        <w:t>ЭК</w:t>
      </w:r>
      <w:r>
        <w:rPr>
          <w:b/>
          <w:spacing w:val="60"/>
          <w:sz w:val="28"/>
          <w:szCs w:val="28"/>
        </w:rPr>
        <w:t>/2024//</w:t>
      </w:r>
      <w:r w:rsidRPr="00944043">
        <w:t xml:space="preserve"> </w:t>
      </w:r>
      <w:r w:rsidRPr="00944043">
        <w:rPr>
          <w:b/>
          <w:spacing w:val="60"/>
          <w:sz w:val="28"/>
          <w:szCs w:val="28"/>
        </w:rPr>
        <w:t>32413980535</w:t>
      </w:r>
    </w:p>
    <w:p w:rsidR="00FA02F6" w:rsidRPr="00526F2F" w:rsidRDefault="00FA02F6" w:rsidP="00FA02F6">
      <w:pPr>
        <w:jc w:val="center"/>
        <w:rPr>
          <w:b/>
        </w:rPr>
      </w:pPr>
      <w:r w:rsidRPr="00526F2F">
        <w:rPr>
          <w:b/>
        </w:rPr>
        <w:t>заседания Комиссии по закуп</w:t>
      </w:r>
      <w:r>
        <w:rPr>
          <w:b/>
        </w:rPr>
        <w:t>кам</w:t>
      </w:r>
    </w:p>
    <w:p w:rsidR="00FA02F6" w:rsidRPr="00C523A1" w:rsidRDefault="00FA02F6" w:rsidP="00FA02F6">
      <w:pPr>
        <w:jc w:val="center"/>
        <w:rPr>
          <w:b/>
        </w:rPr>
      </w:pPr>
      <w:r w:rsidRPr="00C523A1">
        <w:rPr>
          <w:b/>
        </w:rPr>
        <w:t xml:space="preserve">Акционерного общества «Санкт-Петербургский центр доступного жилья» </w:t>
      </w:r>
    </w:p>
    <w:p w:rsidR="00FA02F6" w:rsidRDefault="00FA02F6" w:rsidP="00FA02F6">
      <w:pPr>
        <w:pStyle w:val="Default"/>
        <w:jc w:val="center"/>
        <w:rPr>
          <w:rFonts w:ascii="Times New Roman" w:hAnsi="Times New Roman" w:cs="Times New Roman"/>
          <w:b/>
        </w:rPr>
      </w:pPr>
      <w:r w:rsidRPr="00C523A1">
        <w:rPr>
          <w:rFonts w:ascii="Times New Roman" w:hAnsi="Times New Roman" w:cs="Times New Roman"/>
          <w:b/>
        </w:rPr>
        <w:t xml:space="preserve">по </w:t>
      </w:r>
      <w:r w:rsidR="00B93530">
        <w:rPr>
          <w:rFonts w:ascii="Times New Roman" w:hAnsi="Times New Roman" w:cs="Times New Roman"/>
          <w:b/>
        </w:rPr>
        <w:t>подведения итогов конкурса</w:t>
      </w:r>
      <w:r w:rsidRPr="00C523A1">
        <w:rPr>
          <w:rFonts w:ascii="Times New Roman" w:hAnsi="Times New Roman" w:cs="Times New Roman"/>
          <w:b/>
        </w:rPr>
        <w:t xml:space="preserve"> в электронной форме на </w:t>
      </w:r>
      <w:r>
        <w:rPr>
          <w:rFonts w:ascii="Times New Roman" w:hAnsi="Times New Roman" w:cs="Times New Roman"/>
          <w:b/>
        </w:rPr>
        <w:t xml:space="preserve">право </w:t>
      </w:r>
      <w:r w:rsidRPr="00C523A1">
        <w:rPr>
          <w:rFonts w:ascii="Times New Roman" w:hAnsi="Times New Roman" w:cs="Times New Roman"/>
          <w:b/>
        </w:rPr>
        <w:t xml:space="preserve">выполнения </w:t>
      </w:r>
      <w:r w:rsidRPr="00EB0390">
        <w:rPr>
          <w:rFonts w:ascii="Times New Roman" w:hAnsi="Times New Roman" w:cs="Times New Roman"/>
          <w:b/>
        </w:rPr>
        <w:t>комплекса работ по строительству многоквартирного жилого дома, расположенного на участке по адресу: г. Санкт-Петербург, поселок Парголово, (Торфяное), Кооперативная ул., дом 17, литер А</w:t>
      </w:r>
    </w:p>
    <w:p w:rsidR="00FA02F6" w:rsidRDefault="00FA02F6" w:rsidP="00FA02F6">
      <w:pPr>
        <w:pStyle w:val="Default"/>
        <w:jc w:val="center"/>
        <w:rPr>
          <w:rFonts w:ascii="Times New Roman" w:hAnsi="Times New Roman" w:cs="Times New Roman"/>
          <w:b/>
        </w:rPr>
      </w:pPr>
    </w:p>
    <w:p w:rsidR="00FA02F6" w:rsidRDefault="00FA02F6" w:rsidP="00D37F1D">
      <w:pPr>
        <w:tabs>
          <w:tab w:val="left" w:pos="-142"/>
        </w:tabs>
        <w:jc w:val="center"/>
        <w:rPr>
          <w:szCs w:val="20"/>
        </w:rPr>
      </w:pPr>
      <w:r>
        <w:rPr>
          <w:szCs w:val="20"/>
        </w:rPr>
        <w:t xml:space="preserve">    </w:t>
      </w:r>
      <w:r w:rsidRPr="00E7168C">
        <w:rPr>
          <w:szCs w:val="20"/>
        </w:rPr>
        <w:t xml:space="preserve">г. Санкт-Петербург                                         </w:t>
      </w:r>
      <w:r>
        <w:rPr>
          <w:szCs w:val="20"/>
        </w:rPr>
        <w:t xml:space="preserve">        </w:t>
      </w:r>
      <w:r w:rsidRPr="00E7168C">
        <w:rPr>
          <w:szCs w:val="20"/>
        </w:rPr>
        <w:t xml:space="preserve">                 </w:t>
      </w:r>
      <w:r>
        <w:rPr>
          <w:szCs w:val="20"/>
        </w:rPr>
        <w:t xml:space="preserve">                     </w:t>
      </w:r>
      <w:r w:rsidR="00D37F1D" w:rsidRPr="00E7168C">
        <w:rPr>
          <w:szCs w:val="20"/>
        </w:rPr>
        <w:t>«</w:t>
      </w:r>
      <w:r w:rsidR="00D37F1D">
        <w:rPr>
          <w:szCs w:val="20"/>
        </w:rPr>
        <w:t>04» октября 2024 г.</w:t>
      </w:r>
    </w:p>
    <w:p w:rsidR="00FA02F6" w:rsidRPr="00744326" w:rsidRDefault="00FA02F6" w:rsidP="00FA02F6">
      <w:pPr>
        <w:tabs>
          <w:tab w:val="left" w:pos="7088"/>
        </w:tabs>
        <w:rPr>
          <w:szCs w:val="20"/>
        </w:rPr>
      </w:pPr>
    </w:p>
    <w:p w:rsidR="00FA02F6" w:rsidRPr="00655CE5" w:rsidRDefault="00FA02F6" w:rsidP="00FA02F6">
      <w:pPr>
        <w:tabs>
          <w:tab w:val="left" w:pos="5550"/>
        </w:tabs>
        <w:spacing w:after="100"/>
        <w:ind w:firstLine="709"/>
        <w:jc w:val="both"/>
        <w:rPr>
          <w:b/>
          <w:szCs w:val="20"/>
        </w:rPr>
      </w:pPr>
      <w:r w:rsidRPr="00655CE5">
        <w:rPr>
          <w:b/>
          <w:szCs w:val="20"/>
        </w:rPr>
        <w:t xml:space="preserve">1.  Состав Комиссии по </w:t>
      </w:r>
      <w:r>
        <w:rPr>
          <w:b/>
          <w:szCs w:val="20"/>
        </w:rPr>
        <w:t>закупкам</w:t>
      </w:r>
      <w:r w:rsidRPr="00655CE5">
        <w:rPr>
          <w:b/>
          <w:szCs w:val="20"/>
        </w:rPr>
        <w:t xml:space="preserve"> Акционерного общества «Санкт-Петербургский центр доступного жилья»:</w:t>
      </w:r>
    </w:p>
    <w:p w:rsidR="00FA02F6" w:rsidRPr="00744326" w:rsidRDefault="00FA02F6" w:rsidP="00FA02F6">
      <w:pPr>
        <w:pStyle w:val="a3"/>
        <w:tabs>
          <w:tab w:val="left" w:pos="284"/>
        </w:tabs>
        <w:spacing w:before="80" w:after="80"/>
        <w:ind w:left="0" w:firstLine="567"/>
        <w:contextualSpacing w:val="0"/>
        <w:jc w:val="both"/>
      </w:pPr>
      <w:r>
        <w:t>Председатель комиссии:</w:t>
      </w:r>
    </w:p>
    <w:p w:rsidR="00FA02F6" w:rsidRDefault="00FA02F6" w:rsidP="00FA02F6">
      <w:pPr>
        <w:pStyle w:val="a3"/>
        <w:tabs>
          <w:tab w:val="left" w:pos="284"/>
        </w:tabs>
        <w:spacing w:before="80" w:after="80"/>
        <w:ind w:left="0" w:firstLine="567"/>
        <w:contextualSpacing w:val="0"/>
        <w:jc w:val="both"/>
      </w:pPr>
      <w:r w:rsidRPr="00744326">
        <w:t>–</w:t>
      </w:r>
      <w:r>
        <w:t xml:space="preserve"> </w:t>
      </w:r>
      <w:r>
        <w:rPr>
          <w:b/>
        </w:rPr>
        <w:t>Зубарев Д.Ю.</w:t>
      </w:r>
      <w:r w:rsidRPr="00744326">
        <w:t>,</w:t>
      </w:r>
      <w:r>
        <w:t xml:space="preserve"> генеральный директор </w:t>
      </w:r>
      <w:r w:rsidRPr="00744326">
        <w:t>АО «</w:t>
      </w:r>
      <w:r>
        <w:t>СПб ЦДЖ</w:t>
      </w:r>
      <w:r w:rsidRPr="00744326">
        <w:t>»</w:t>
      </w:r>
      <w:r>
        <w:t>;</w:t>
      </w:r>
    </w:p>
    <w:p w:rsidR="00FA02F6" w:rsidRPr="000112C8" w:rsidRDefault="00FA02F6" w:rsidP="00FA02F6">
      <w:pPr>
        <w:pStyle w:val="a3"/>
        <w:spacing w:before="80" w:after="80"/>
        <w:ind w:left="567"/>
        <w:contextualSpacing w:val="0"/>
        <w:jc w:val="both"/>
      </w:pPr>
      <w:r w:rsidRPr="000112C8">
        <w:t xml:space="preserve">Заместитель председателя комиссии: </w:t>
      </w:r>
    </w:p>
    <w:p w:rsidR="00FA02F6" w:rsidRDefault="00FA02F6" w:rsidP="00FA02F6">
      <w:pPr>
        <w:pStyle w:val="a3"/>
        <w:numPr>
          <w:ilvl w:val="0"/>
          <w:numId w:val="1"/>
        </w:numPr>
        <w:spacing w:before="80" w:after="80"/>
        <w:ind w:left="0" w:firstLine="567"/>
        <w:contextualSpacing w:val="0"/>
        <w:jc w:val="both"/>
      </w:pPr>
      <w:r w:rsidRPr="000112C8">
        <w:t xml:space="preserve"> </w:t>
      </w:r>
      <w:r w:rsidRPr="00F4254B">
        <w:rPr>
          <w:b/>
        </w:rPr>
        <w:t>Шумаков С.В.,</w:t>
      </w:r>
      <w:r w:rsidRPr="000112C8">
        <w:t xml:space="preserve"> </w:t>
      </w:r>
      <w:r>
        <w:t>исполнительный директор;</w:t>
      </w:r>
      <w:r w:rsidRPr="000112C8">
        <w:t xml:space="preserve"> </w:t>
      </w:r>
    </w:p>
    <w:p w:rsidR="00FA02F6" w:rsidRPr="00A45802" w:rsidRDefault="00FA02F6" w:rsidP="00FA02F6">
      <w:pPr>
        <w:pStyle w:val="a3"/>
        <w:spacing w:before="80" w:after="80"/>
        <w:ind w:left="567"/>
        <w:contextualSpacing w:val="0"/>
        <w:jc w:val="both"/>
      </w:pPr>
    </w:p>
    <w:p w:rsidR="00FA02F6" w:rsidRPr="000112C8" w:rsidRDefault="00FA02F6" w:rsidP="00FA02F6">
      <w:pPr>
        <w:pStyle w:val="a3"/>
        <w:spacing w:before="80" w:after="80"/>
        <w:ind w:left="567"/>
        <w:contextualSpacing w:val="0"/>
        <w:jc w:val="both"/>
      </w:pPr>
      <w:r w:rsidRPr="000112C8">
        <w:t>Члены комиссии:</w:t>
      </w:r>
    </w:p>
    <w:p w:rsidR="00FA02F6" w:rsidRDefault="00FA02F6" w:rsidP="00FA02F6">
      <w:pPr>
        <w:pStyle w:val="a3"/>
        <w:numPr>
          <w:ilvl w:val="0"/>
          <w:numId w:val="1"/>
        </w:numPr>
        <w:spacing w:after="80"/>
        <w:ind w:left="0" w:firstLine="567"/>
        <w:contextualSpacing w:val="0"/>
        <w:jc w:val="both"/>
      </w:pPr>
      <w:r>
        <w:rPr>
          <w:b/>
        </w:rPr>
        <w:t xml:space="preserve"> </w:t>
      </w:r>
      <w:r w:rsidRPr="000D4AA1">
        <w:rPr>
          <w:b/>
        </w:rPr>
        <w:t>Носов В.А.,</w:t>
      </w:r>
      <w:r>
        <w:t xml:space="preserve"> заместитель генерального директора по строительству;</w:t>
      </w:r>
    </w:p>
    <w:p w:rsidR="00FA02F6" w:rsidRPr="000112C8" w:rsidRDefault="00FA02F6" w:rsidP="00FA02F6">
      <w:pPr>
        <w:numPr>
          <w:ilvl w:val="0"/>
          <w:numId w:val="1"/>
        </w:numPr>
        <w:spacing w:after="80"/>
        <w:ind w:left="0" w:firstLine="567"/>
        <w:jc w:val="both"/>
      </w:pPr>
      <w:r>
        <w:rPr>
          <w:b/>
        </w:rPr>
        <w:t xml:space="preserve"> </w:t>
      </w:r>
      <w:r w:rsidRPr="000112C8">
        <w:rPr>
          <w:b/>
        </w:rPr>
        <w:t>Рощупкин А.Т.,</w:t>
      </w:r>
      <w:r w:rsidRPr="000112C8">
        <w:t xml:space="preserve"> </w:t>
      </w:r>
      <w:r>
        <w:t>руководитель управления безопасности и внутреннего аудита;</w:t>
      </w:r>
    </w:p>
    <w:p w:rsidR="00FA02F6" w:rsidRPr="000112C8" w:rsidRDefault="00FA02F6" w:rsidP="00FA02F6">
      <w:pPr>
        <w:pStyle w:val="a3"/>
        <w:numPr>
          <w:ilvl w:val="0"/>
          <w:numId w:val="1"/>
        </w:numPr>
        <w:spacing w:after="80"/>
        <w:ind w:left="0" w:firstLine="567"/>
        <w:contextualSpacing w:val="0"/>
        <w:jc w:val="both"/>
      </w:pPr>
      <w:r w:rsidRPr="000112C8">
        <w:rPr>
          <w:b/>
        </w:rPr>
        <w:t xml:space="preserve"> Петряхина Н.В.</w:t>
      </w:r>
      <w:r w:rsidRPr="000112C8">
        <w:t>, директор финансового департамента;</w:t>
      </w:r>
    </w:p>
    <w:p w:rsidR="00FA02F6" w:rsidRPr="000112C8" w:rsidRDefault="00FA02F6" w:rsidP="00FA02F6">
      <w:pPr>
        <w:pStyle w:val="a3"/>
        <w:numPr>
          <w:ilvl w:val="0"/>
          <w:numId w:val="1"/>
        </w:numPr>
        <w:spacing w:after="80"/>
        <w:ind w:left="0" w:firstLine="567"/>
        <w:contextualSpacing w:val="0"/>
        <w:jc w:val="both"/>
      </w:pPr>
      <w:r w:rsidRPr="000112C8">
        <w:rPr>
          <w:b/>
        </w:rPr>
        <w:t xml:space="preserve"> Мельникова Н.В.</w:t>
      </w:r>
      <w:r w:rsidRPr="000112C8">
        <w:t>, директор юридического департамента;</w:t>
      </w:r>
    </w:p>
    <w:p w:rsidR="00FA02F6" w:rsidRPr="000112C8" w:rsidRDefault="00FA02F6" w:rsidP="00FA02F6">
      <w:pPr>
        <w:pStyle w:val="a3"/>
        <w:numPr>
          <w:ilvl w:val="0"/>
          <w:numId w:val="1"/>
        </w:numPr>
        <w:spacing w:after="80"/>
        <w:ind w:left="0" w:firstLine="567"/>
        <w:contextualSpacing w:val="0"/>
        <w:jc w:val="both"/>
      </w:pPr>
      <w:r w:rsidRPr="000112C8">
        <w:rPr>
          <w:b/>
        </w:rPr>
        <w:t xml:space="preserve"> Цветкова С.П.</w:t>
      </w:r>
      <w:r w:rsidRPr="000112C8">
        <w:t>,   директор административного департамента;</w:t>
      </w:r>
    </w:p>
    <w:p w:rsidR="00FA02F6" w:rsidRPr="000112C8" w:rsidRDefault="00FA02F6" w:rsidP="00FA02F6">
      <w:pPr>
        <w:pStyle w:val="a3"/>
        <w:numPr>
          <w:ilvl w:val="0"/>
          <w:numId w:val="1"/>
        </w:numPr>
        <w:spacing w:after="80"/>
        <w:ind w:left="0" w:firstLine="567"/>
        <w:contextualSpacing w:val="0"/>
        <w:jc w:val="both"/>
      </w:pPr>
      <w:r w:rsidRPr="000112C8">
        <w:rPr>
          <w:b/>
        </w:rPr>
        <w:t xml:space="preserve"> Григорьева Е.В</w:t>
      </w:r>
      <w:r w:rsidRPr="000112C8">
        <w:t xml:space="preserve">., руководитель </w:t>
      </w:r>
      <w:r>
        <w:t>на</w:t>
      </w:r>
      <w:r w:rsidRPr="000112C8">
        <w:t>правления методологии;</w:t>
      </w:r>
    </w:p>
    <w:p w:rsidR="00FA02F6" w:rsidRPr="000112C8" w:rsidRDefault="00FA02F6" w:rsidP="00FA02F6">
      <w:pPr>
        <w:pStyle w:val="a3"/>
        <w:numPr>
          <w:ilvl w:val="0"/>
          <w:numId w:val="1"/>
        </w:numPr>
        <w:spacing w:after="80"/>
        <w:ind w:left="0" w:firstLine="567"/>
        <w:contextualSpacing w:val="0"/>
        <w:jc w:val="both"/>
      </w:pPr>
      <w:r>
        <w:rPr>
          <w:b/>
        </w:rPr>
        <w:t xml:space="preserve"> Старцева </w:t>
      </w:r>
      <w:r w:rsidRPr="000112C8">
        <w:rPr>
          <w:b/>
        </w:rPr>
        <w:t>А.В.,</w:t>
      </w:r>
      <w:r w:rsidRPr="000112C8">
        <w:t xml:space="preserve"> начальник отдела конкурсных закупок юридического департамента- секретарь комиссии.</w:t>
      </w:r>
    </w:p>
    <w:p w:rsidR="00FA02F6" w:rsidRDefault="00FA02F6" w:rsidP="00FA02F6">
      <w:pPr>
        <w:tabs>
          <w:tab w:val="left" w:pos="5550"/>
        </w:tabs>
        <w:spacing w:after="100"/>
        <w:ind w:firstLine="567"/>
        <w:rPr>
          <w:b/>
          <w:szCs w:val="20"/>
        </w:rPr>
      </w:pPr>
    </w:p>
    <w:p w:rsidR="00FA02F6" w:rsidRDefault="00FA02F6" w:rsidP="00FA02F6">
      <w:pPr>
        <w:tabs>
          <w:tab w:val="left" w:pos="5550"/>
        </w:tabs>
        <w:spacing w:after="100"/>
        <w:ind w:firstLine="567"/>
        <w:rPr>
          <w:b/>
          <w:szCs w:val="20"/>
        </w:rPr>
      </w:pPr>
      <w:r w:rsidRPr="00655CE5">
        <w:rPr>
          <w:b/>
          <w:szCs w:val="20"/>
        </w:rPr>
        <w:t>2. Информация о присутствующих на заседании:</w:t>
      </w:r>
    </w:p>
    <w:p w:rsidR="00D37F1D" w:rsidRPr="00744326" w:rsidRDefault="00D37F1D" w:rsidP="00D37F1D">
      <w:pPr>
        <w:pStyle w:val="a3"/>
        <w:tabs>
          <w:tab w:val="left" w:pos="284"/>
        </w:tabs>
        <w:spacing w:before="80" w:after="80"/>
        <w:ind w:left="0" w:firstLine="567"/>
        <w:contextualSpacing w:val="0"/>
        <w:jc w:val="both"/>
      </w:pPr>
      <w:r>
        <w:t>Председатель комиссии:</w:t>
      </w:r>
    </w:p>
    <w:p w:rsidR="00D37F1D" w:rsidRDefault="00D37F1D" w:rsidP="00D37F1D">
      <w:pPr>
        <w:pStyle w:val="a3"/>
        <w:tabs>
          <w:tab w:val="left" w:pos="284"/>
        </w:tabs>
        <w:spacing w:before="80" w:after="80"/>
        <w:ind w:left="0" w:firstLine="567"/>
        <w:contextualSpacing w:val="0"/>
        <w:jc w:val="both"/>
      </w:pPr>
      <w:r w:rsidRPr="00744326">
        <w:t>–</w:t>
      </w:r>
      <w:r>
        <w:t xml:space="preserve"> </w:t>
      </w:r>
      <w:r>
        <w:rPr>
          <w:b/>
        </w:rPr>
        <w:t>Зубарев Д.Ю.</w:t>
      </w:r>
      <w:r w:rsidRPr="00744326">
        <w:t>,</w:t>
      </w:r>
      <w:r>
        <w:t xml:space="preserve"> генеральный директор </w:t>
      </w:r>
      <w:r w:rsidRPr="00744326">
        <w:t>АО «</w:t>
      </w:r>
      <w:r>
        <w:t>СПб ЦДЖ</w:t>
      </w:r>
      <w:r w:rsidRPr="00744326">
        <w:t>»</w:t>
      </w:r>
      <w:r>
        <w:t>;</w:t>
      </w:r>
    </w:p>
    <w:p w:rsidR="00D37F1D" w:rsidRPr="000112C8" w:rsidRDefault="00D37F1D" w:rsidP="00D37F1D">
      <w:pPr>
        <w:pStyle w:val="a3"/>
        <w:spacing w:before="80" w:after="80"/>
        <w:ind w:left="567"/>
        <w:contextualSpacing w:val="0"/>
        <w:jc w:val="both"/>
      </w:pPr>
      <w:r w:rsidRPr="000112C8">
        <w:t xml:space="preserve">Заместитель председателя комиссии: </w:t>
      </w:r>
    </w:p>
    <w:p w:rsidR="00D37F1D" w:rsidRDefault="00D37F1D" w:rsidP="00D37F1D">
      <w:pPr>
        <w:pStyle w:val="a3"/>
        <w:numPr>
          <w:ilvl w:val="0"/>
          <w:numId w:val="1"/>
        </w:numPr>
        <w:spacing w:before="80" w:after="80"/>
        <w:ind w:left="0" w:firstLine="567"/>
        <w:contextualSpacing w:val="0"/>
        <w:jc w:val="both"/>
      </w:pPr>
      <w:r w:rsidRPr="000112C8">
        <w:t xml:space="preserve"> </w:t>
      </w:r>
      <w:r w:rsidRPr="00F4254B">
        <w:rPr>
          <w:b/>
        </w:rPr>
        <w:t>Шумаков С.В.,</w:t>
      </w:r>
      <w:r w:rsidRPr="000112C8">
        <w:t xml:space="preserve"> </w:t>
      </w:r>
      <w:r>
        <w:t>исполнительный директор;</w:t>
      </w:r>
      <w:r w:rsidRPr="000112C8">
        <w:t xml:space="preserve"> </w:t>
      </w:r>
    </w:p>
    <w:p w:rsidR="00D37F1D" w:rsidRPr="00A45802" w:rsidRDefault="00D37F1D" w:rsidP="00D37F1D">
      <w:pPr>
        <w:pStyle w:val="a3"/>
        <w:spacing w:before="80" w:after="80"/>
        <w:ind w:left="567"/>
        <w:contextualSpacing w:val="0"/>
        <w:jc w:val="both"/>
      </w:pPr>
    </w:p>
    <w:p w:rsidR="00D37F1D" w:rsidRPr="000112C8" w:rsidRDefault="00D37F1D" w:rsidP="00D37F1D">
      <w:pPr>
        <w:pStyle w:val="a3"/>
        <w:spacing w:before="80" w:after="80"/>
        <w:ind w:left="567"/>
        <w:contextualSpacing w:val="0"/>
        <w:jc w:val="both"/>
      </w:pPr>
      <w:r w:rsidRPr="000112C8">
        <w:t>Члены комиссии:</w:t>
      </w:r>
    </w:p>
    <w:p w:rsidR="00D37F1D" w:rsidRDefault="00D37F1D" w:rsidP="00D37F1D">
      <w:pPr>
        <w:pStyle w:val="a3"/>
        <w:numPr>
          <w:ilvl w:val="0"/>
          <w:numId w:val="1"/>
        </w:numPr>
        <w:spacing w:after="80"/>
        <w:ind w:left="0" w:firstLine="567"/>
        <w:contextualSpacing w:val="0"/>
        <w:jc w:val="both"/>
      </w:pPr>
      <w:r>
        <w:rPr>
          <w:b/>
        </w:rPr>
        <w:t xml:space="preserve"> </w:t>
      </w:r>
      <w:r w:rsidRPr="000D4AA1">
        <w:rPr>
          <w:b/>
        </w:rPr>
        <w:t>Носов В.А.,</w:t>
      </w:r>
      <w:r>
        <w:t xml:space="preserve"> заместитель генерального директора по строительству;</w:t>
      </w:r>
    </w:p>
    <w:p w:rsidR="00D37F1D" w:rsidRPr="000112C8" w:rsidRDefault="00D37F1D" w:rsidP="00D37F1D">
      <w:pPr>
        <w:pStyle w:val="a3"/>
        <w:numPr>
          <w:ilvl w:val="0"/>
          <w:numId w:val="1"/>
        </w:numPr>
        <w:spacing w:after="80"/>
        <w:ind w:left="0" w:firstLine="567"/>
        <w:contextualSpacing w:val="0"/>
        <w:jc w:val="both"/>
      </w:pPr>
      <w:r>
        <w:rPr>
          <w:b/>
        </w:rPr>
        <w:t xml:space="preserve"> </w:t>
      </w:r>
      <w:r w:rsidRPr="000112C8">
        <w:rPr>
          <w:b/>
        </w:rPr>
        <w:t>Петряхина Н.В.</w:t>
      </w:r>
      <w:r w:rsidRPr="000112C8">
        <w:t>, директор финансового департамента;</w:t>
      </w:r>
    </w:p>
    <w:p w:rsidR="00D37F1D" w:rsidRPr="000112C8" w:rsidRDefault="00D37F1D" w:rsidP="00D37F1D">
      <w:pPr>
        <w:pStyle w:val="a3"/>
        <w:numPr>
          <w:ilvl w:val="0"/>
          <w:numId w:val="1"/>
        </w:numPr>
        <w:spacing w:after="80"/>
        <w:ind w:left="0" w:firstLine="567"/>
        <w:contextualSpacing w:val="0"/>
        <w:jc w:val="both"/>
      </w:pPr>
      <w:r w:rsidRPr="000112C8">
        <w:rPr>
          <w:b/>
        </w:rPr>
        <w:t xml:space="preserve"> Мельникова Н.В.</w:t>
      </w:r>
      <w:r w:rsidRPr="000112C8">
        <w:t>, директор юридического департамента;</w:t>
      </w:r>
    </w:p>
    <w:p w:rsidR="00D37F1D" w:rsidRPr="000112C8" w:rsidRDefault="00D37F1D" w:rsidP="00D37F1D">
      <w:pPr>
        <w:pStyle w:val="a3"/>
        <w:numPr>
          <w:ilvl w:val="0"/>
          <w:numId w:val="1"/>
        </w:numPr>
        <w:spacing w:after="80"/>
        <w:ind w:left="0" w:firstLine="567"/>
        <w:contextualSpacing w:val="0"/>
        <w:jc w:val="both"/>
      </w:pPr>
      <w:r w:rsidRPr="000112C8">
        <w:rPr>
          <w:b/>
        </w:rPr>
        <w:t xml:space="preserve"> Цветкова С.П.</w:t>
      </w:r>
      <w:r w:rsidRPr="000112C8">
        <w:t>,   директор административного департамента;</w:t>
      </w:r>
    </w:p>
    <w:p w:rsidR="00D37F1D" w:rsidRPr="000112C8" w:rsidRDefault="00D37F1D" w:rsidP="00D37F1D">
      <w:pPr>
        <w:pStyle w:val="a3"/>
        <w:numPr>
          <w:ilvl w:val="0"/>
          <w:numId w:val="1"/>
        </w:numPr>
        <w:spacing w:after="80"/>
        <w:ind w:left="0" w:firstLine="567"/>
        <w:contextualSpacing w:val="0"/>
        <w:jc w:val="both"/>
      </w:pPr>
      <w:r w:rsidRPr="000112C8">
        <w:rPr>
          <w:b/>
        </w:rPr>
        <w:t xml:space="preserve"> </w:t>
      </w:r>
      <w:r>
        <w:rPr>
          <w:b/>
        </w:rPr>
        <w:t xml:space="preserve">Старцева </w:t>
      </w:r>
      <w:r w:rsidRPr="000112C8">
        <w:rPr>
          <w:b/>
        </w:rPr>
        <w:t>А.В.,</w:t>
      </w:r>
      <w:r w:rsidRPr="000112C8">
        <w:t xml:space="preserve"> начальник отдела конкурсных закупок юридического департамента- секретарь комиссии.</w:t>
      </w:r>
    </w:p>
    <w:p w:rsidR="00A03E0E" w:rsidRDefault="00A03E0E" w:rsidP="00FA02F6">
      <w:pPr>
        <w:tabs>
          <w:tab w:val="left" w:pos="0"/>
        </w:tabs>
        <w:spacing w:after="120"/>
        <w:ind w:firstLine="709"/>
        <w:jc w:val="both"/>
        <w:rPr>
          <w:b/>
        </w:rPr>
      </w:pPr>
    </w:p>
    <w:p w:rsidR="00FA02F6" w:rsidRDefault="00FA02F6" w:rsidP="00FA02F6">
      <w:pPr>
        <w:tabs>
          <w:tab w:val="left" w:pos="0"/>
        </w:tabs>
        <w:spacing w:after="120"/>
        <w:ind w:firstLine="709"/>
        <w:jc w:val="both"/>
        <w:rPr>
          <w:b/>
        </w:rPr>
      </w:pPr>
      <w:r w:rsidRPr="00744326">
        <w:rPr>
          <w:b/>
        </w:rPr>
        <w:t>В соответствии с Положени</w:t>
      </w:r>
      <w:r>
        <w:rPr>
          <w:b/>
        </w:rPr>
        <w:t>ем</w:t>
      </w:r>
      <w:r w:rsidRPr="00744326">
        <w:rPr>
          <w:b/>
        </w:rPr>
        <w:t xml:space="preserve"> о </w:t>
      </w:r>
      <w:r>
        <w:rPr>
          <w:b/>
        </w:rPr>
        <w:t>К</w:t>
      </w:r>
      <w:r w:rsidRPr="00744326">
        <w:rPr>
          <w:b/>
        </w:rPr>
        <w:t>оми</w:t>
      </w:r>
      <w:r>
        <w:rPr>
          <w:b/>
        </w:rPr>
        <w:t xml:space="preserve">ссии по закупкам </w:t>
      </w:r>
      <w:r w:rsidRPr="00247835">
        <w:rPr>
          <w:b/>
        </w:rPr>
        <w:t>АО «СПб ЦДЖ»</w:t>
      </w:r>
      <w:r>
        <w:rPr>
          <w:b/>
        </w:rPr>
        <w:t xml:space="preserve"> </w:t>
      </w:r>
      <w:r w:rsidRPr="00744326">
        <w:rPr>
          <w:b/>
        </w:rPr>
        <w:t>кворум имеется, заседание правомочно.</w:t>
      </w:r>
    </w:p>
    <w:p w:rsidR="00FA02F6" w:rsidRDefault="00FA02F6" w:rsidP="00FA02F6">
      <w:pPr>
        <w:tabs>
          <w:tab w:val="left" w:pos="0"/>
        </w:tabs>
        <w:spacing w:after="120"/>
        <w:ind w:firstLine="709"/>
        <w:jc w:val="both"/>
        <w:rPr>
          <w:b/>
        </w:rPr>
      </w:pPr>
    </w:p>
    <w:p w:rsidR="00B93530" w:rsidRDefault="00B93530" w:rsidP="00FA02F6">
      <w:pPr>
        <w:tabs>
          <w:tab w:val="left" w:pos="0"/>
        </w:tabs>
        <w:spacing w:after="120"/>
        <w:ind w:firstLine="709"/>
        <w:jc w:val="both"/>
        <w:rPr>
          <w:b/>
        </w:rPr>
      </w:pPr>
    </w:p>
    <w:p w:rsidR="00B36771" w:rsidRDefault="00B36771" w:rsidP="00FA02F6">
      <w:pPr>
        <w:tabs>
          <w:tab w:val="left" w:pos="0"/>
        </w:tabs>
        <w:spacing w:after="120"/>
        <w:ind w:firstLine="709"/>
        <w:jc w:val="both"/>
        <w:rPr>
          <w:b/>
        </w:rPr>
      </w:pPr>
    </w:p>
    <w:p w:rsidR="0001368A" w:rsidRDefault="00306B7D" w:rsidP="0001368A">
      <w:pPr>
        <w:pStyle w:val="a3"/>
        <w:ind w:left="0" w:firstLine="709"/>
        <w:contextualSpacing w:val="0"/>
        <w:jc w:val="both"/>
        <w:rPr>
          <w:b/>
        </w:rPr>
      </w:pPr>
      <w:r w:rsidRPr="000201B7">
        <w:rPr>
          <w:b/>
        </w:rPr>
        <w:lastRenderedPageBreak/>
        <w:t xml:space="preserve">3. Повестка заседания: </w:t>
      </w:r>
    </w:p>
    <w:p w:rsidR="00FA02F6" w:rsidRDefault="00505290" w:rsidP="00FA02F6">
      <w:pPr>
        <w:tabs>
          <w:tab w:val="left" w:pos="-142"/>
        </w:tabs>
        <w:ind w:firstLine="709"/>
        <w:jc w:val="both"/>
      </w:pPr>
      <w:r>
        <w:t>1</w:t>
      </w:r>
      <w:r w:rsidR="00306B7D">
        <w:t xml:space="preserve">) </w:t>
      </w:r>
      <w:r w:rsidR="00FD6859">
        <w:t>Подведение итогов</w:t>
      </w:r>
      <w:r w:rsidR="00B3608E" w:rsidRPr="00B3608E">
        <w:t xml:space="preserve"> </w:t>
      </w:r>
      <w:r w:rsidR="00FA02F6">
        <w:t>конкурса</w:t>
      </w:r>
      <w:r w:rsidR="00B3608E" w:rsidRPr="00B3608E">
        <w:t xml:space="preserve"> в электронной форме (далее- </w:t>
      </w:r>
      <w:r w:rsidR="00FA02F6">
        <w:t>конкурс</w:t>
      </w:r>
      <w:r w:rsidR="00FD6859">
        <w:t>)</w:t>
      </w:r>
      <w:r w:rsidR="00C42B13" w:rsidRPr="00C42B13">
        <w:t xml:space="preserve"> </w:t>
      </w:r>
      <w:r w:rsidR="00FA02F6">
        <w:t xml:space="preserve">на выполнение </w:t>
      </w:r>
      <w:r w:rsidR="00FA02F6" w:rsidRPr="00EB0390">
        <w:t>комплекса работ по строительству многоквартирного жилого дома, расположенного на участке по адресу: г. Санкт-Петербург, поселок Парголово, (Торфяное), Кооперативная ул., дом 17, литер А</w:t>
      </w:r>
      <w:r w:rsidR="00FA02F6">
        <w:t>.</w:t>
      </w:r>
    </w:p>
    <w:p w:rsidR="00FD6859" w:rsidRDefault="00FD6859" w:rsidP="00306B7D">
      <w:pPr>
        <w:pStyle w:val="a3"/>
        <w:ind w:left="0" w:firstLine="709"/>
        <w:jc w:val="both"/>
        <w:rPr>
          <w:b/>
        </w:rPr>
      </w:pPr>
    </w:p>
    <w:p w:rsidR="00FD6859" w:rsidRPr="00744326" w:rsidRDefault="00FD6859" w:rsidP="00FD6859">
      <w:pPr>
        <w:ind w:firstLine="709"/>
        <w:jc w:val="both"/>
        <w:rPr>
          <w:b/>
        </w:rPr>
      </w:pPr>
      <w:r w:rsidRPr="00744326">
        <w:rPr>
          <w:b/>
        </w:rPr>
        <w:t>4. Слушали:</w:t>
      </w:r>
    </w:p>
    <w:p w:rsidR="00FD6859" w:rsidRDefault="00FD6859" w:rsidP="00FD6859">
      <w:pPr>
        <w:ind w:firstLine="709"/>
        <w:jc w:val="both"/>
      </w:pPr>
      <w:r>
        <w:t>1</w:t>
      </w:r>
      <w:r w:rsidRPr="00744326">
        <w:t xml:space="preserve">)  </w:t>
      </w:r>
      <w:r>
        <w:t xml:space="preserve">Старцеву А.В., которая сообщила, что решением Комиссии по закупкам от </w:t>
      </w:r>
      <w:r w:rsidR="00D37F1D">
        <w:t>03.10.2024</w:t>
      </w:r>
      <w:r>
        <w:t xml:space="preserve">, настоящий </w:t>
      </w:r>
      <w:r w:rsidRPr="006D14C2">
        <w:t xml:space="preserve">конкурс </w:t>
      </w:r>
      <w:r>
        <w:t xml:space="preserve">был признан несостоявшимся на основании пункта </w:t>
      </w:r>
      <w:r w:rsidR="00D37F1D">
        <w:t>1</w:t>
      </w:r>
      <w:r>
        <w:t xml:space="preserve"> части 3 раздела 10 документации о закупке, в связи с тем, на участие </w:t>
      </w:r>
      <w:r w:rsidRPr="006D14C2">
        <w:t xml:space="preserve">в закупке </w:t>
      </w:r>
      <w:r>
        <w:t xml:space="preserve">была </w:t>
      </w:r>
      <w:r w:rsidR="00D37F1D">
        <w:t>подана</w:t>
      </w:r>
      <w:r>
        <w:t xml:space="preserve"> </w:t>
      </w:r>
      <w:r w:rsidRPr="006D14C2">
        <w:t>только одна заявка</w:t>
      </w:r>
      <w:r>
        <w:t xml:space="preserve">. </w:t>
      </w:r>
    </w:p>
    <w:p w:rsidR="00FD6859" w:rsidRDefault="00FD6859" w:rsidP="00FD6859">
      <w:pPr>
        <w:ind w:firstLine="709"/>
        <w:jc w:val="both"/>
      </w:pPr>
      <w:r>
        <w:t xml:space="preserve">Заявка единственного участника закупки признана соответствующей требованиям документации о закупке. </w:t>
      </w:r>
    </w:p>
    <w:p w:rsidR="00D7691C" w:rsidRDefault="00D7691C" w:rsidP="00D7691C">
      <w:pPr>
        <w:ind w:firstLine="709"/>
        <w:jc w:val="both"/>
      </w:pPr>
      <w:r>
        <w:t xml:space="preserve">Сведения об участнике закупки, предоставившего заявку: </w:t>
      </w:r>
    </w:p>
    <w:p w:rsidR="00D7691C" w:rsidRDefault="00D7691C" w:rsidP="00D7691C">
      <w:pPr>
        <w:ind w:firstLine="709"/>
        <w:jc w:val="both"/>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410"/>
        <w:gridCol w:w="4394"/>
        <w:gridCol w:w="2126"/>
      </w:tblGrid>
      <w:tr w:rsidR="00D7691C" w:rsidRPr="00744326" w:rsidTr="00DC3875">
        <w:trPr>
          <w:trHeight w:val="917"/>
        </w:trPr>
        <w:tc>
          <w:tcPr>
            <w:tcW w:w="1276" w:type="dxa"/>
            <w:shd w:val="clear" w:color="auto" w:fill="auto"/>
            <w:vAlign w:val="center"/>
          </w:tcPr>
          <w:p w:rsidR="00D7691C" w:rsidRDefault="00D7691C" w:rsidP="00FF3825">
            <w:pPr>
              <w:jc w:val="center"/>
              <w:rPr>
                <w:b/>
              </w:rPr>
            </w:pPr>
            <w:r>
              <w:rPr>
                <w:b/>
                <w:sz w:val="22"/>
                <w:szCs w:val="22"/>
              </w:rPr>
              <w:t>Номер</w:t>
            </w:r>
          </w:p>
          <w:p w:rsidR="00D7691C" w:rsidRPr="0032482C" w:rsidRDefault="00D7691C" w:rsidP="00FF3825">
            <w:pPr>
              <w:jc w:val="center"/>
              <w:rPr>
                <w:b/>
              </w:rPr>
            </w:pPr>
            <w:r w:rsidRPr="0032482C">
              <w:rPr>
                <w:b/>
                <w:sz w:val="22"/>
                <w:szCs w:val="22"/>
              </w:rPr>
              <w:t xml:space="preserve"> заявки</w:t>
            </w:r>
          </w:p>
        </w:tc>
        <w:tc>
          <w:tcPr>
            <w:tcW w:w="2410" w:type="dxa"/>
            <w:shd w:val="clear" w:color="auto" w:fill="auto"/>
            <w:vAlign w:val="center"/>
          </w:tcPr>
          <w:p w:rsidR="00D7691C" w:rsidRPr="0032482C" w:rsidRDefault="00D7691C" w:rsidP="00FF3825">
            <w:pPr>
              <w:jc w:val="center"/>
              <w:rPr>
                <w:b/>
              </w:rPr>
            </w:pPr>
            <w:r w:rsidRPr="0032482C">
              <w:rPr>
                <w:b/>
                <w:sz w:val="22"/>
                <w:szCs w:val="22"/>
              </w:rPr>
              <w:t xml:space="preserve">Дата </w:t>
            </w:r>
            <w:r w:rsidRPr="008D4DEC">
              <w:rPr>
                <w:b/>
                <w:sz w:val="22"/>
                <w:szCs w:val="22"/>
              </w:rPr>
              <w:t xml:space="preserve">и время </w:t>
            </w:r>
            <w:r w:rsidRPr="0032482C">
              <w:rPr>
                <w:b/>
                <w:sz w:val="22"/>
                <w:szCs w:val="22"/>
              </w:rPr>
              <w:t>п</w:t>
            </w:r>
            <w:r>
              <w:rPr>
                <w:b/>
                <w:sz w:val="22"/>
                <w:szCs w:val="22"/>
              </w:rPr>
              <w:t xml:space="preserve">одачи </w:t>
            </w:r>
            <w:r w:rsidRPr="008D4DEC">
              <w:rPr>
                <w:b/>
                <w:sz w:val="22"/>
                <w:szCs w:val="22"/>
              </w:rPr>
              <w:t>заявки</w:t>
            </w:r>
          </w:p>
        </w:tc>
        <w:tc>
          <w:tcPr>
            <w:tcW w:w="4394" w:type="dxa"/>
            <w:shd w:val="clear" w:color="auto" w:fill="auto"/>
            <w:vAlign w:val="center"/>
          </w:tcPr>
          <w:p w:rsidR="00D7691C" w:rsidRDefault="00D7691C" w:rsidP="00FF3825">
            <w:pPr>
              <w:jc w:val="center"/>
              <w:rPr>
                <w:b/>
              </w:rPr>
            </w:pPr>
            <w:r w:rsidRPr="0032482C">
              <w:rPr>
                <w:b/>
                <w:sz w:val="22"/>
                <w:szCs w:val="22"/>
              </w:rPr>
              <w:t xml:space="preserve">Наименование участника </w:t>
            </w:r>
            <w:r>
              <w:rPr>
                <w:b/>
                <w:sz w:val="22"/>
                <w:szCs w:val="22"/>
              </w:rPr>
              <w:t>закупки</w:t>
            </w:r>
            <w:r w:rsidRPr="0032482C">
              <w:rPr>
                <w:b/>
                <w:sz w:val="22"/>
                <w:szCs w:val="22"/>
              </w:rPr>
              <w:t xml:space="preserve">, </w:t>
            </w:r>
          </w:p>
          <w:p w:rsidR="00D7691C" w:rsidRDefault="00D7691C" w:rsidP="00FF3825">
            <w:pPr>
              <w:jc w:val="center"/>
              <w:rPr>
                <w:b/>
                <w:sz w:val="22"/>
                <w:szCs w:val="22"/>
              </w:rPr>
            </w:pPr>
            <w:r>
              <w:rPr>
                <w:b/>
                <w:sz w:val="22"/>
                <w:szCs w:val="22"/>
              </w:rPr>
              <w:t xml:space="preserve">ИНН </w:t>
            </w:r>
            <w:r w:rsidRPr="0032482C">
              <w:rPr>
                <w:b/>
                <w:sz w:val="22"/>
                <w:szCs w:val="22"/>
              </w:rPr>
              <w:t xml:space="preserve">(для юридических лиц) </w:t>
            </w:r>
          </w:p>
          <w:p w:rsidR="00D7691C" w:rsidRPr="00D53809" w:rsidRDefault="00D7691C" w:rsidP="00FF3825">
            <w:pPr>
              <w:jc w:val="center"/>
              <w:rPr>
                <w:b/>
              </w:rPr>
            </w:pPr>
            <w:r w:rsidRPr="0032482C">
              <w:rPr>
                <w:b/>
                <w:sz w:val="22"/>
                <w:szCs w:val="22"/>
              </w:rPr>
              <w:t xml:space="preserve">или </w:t>
            </w:r>
          </w:p>
          <w:p w:rsidR="00D7691C" w:rsidRPr="0032482C" w:rsidRDefault="00D7691C" w:rsidP="00FF3825">
            <w:pPr>
              <w:jc w:val="center"/>
              <w:rPr>
                <w:b/>
              </w:rPr>
            </w:pPr>
            <w:r w:rsidRPr="0032482C">
              <w:rPr>
                <w:b/>
                <w:sz w:val="22"/>
                <w:szCs w:val="22"/>
              </w:rPr>
              <w:t>ФИО (для физических лиц)</w:t>
            </w:r>
          </w:p>
        </w:tc>
        <w:tc>
          <w:tcPr>
            <w:tcW w:w="2126" w:type="dxa"/>
          </w:tcPr>
          <w:p w:rsidR="00D7691C" w:rsidRPr="0001368A" w:rsidRDefault="00D7691C" w:rsidP="00FF3825">
            <w:pPr>
              <w:spacing w:after="120"/>
              <w:contextualSpacing/>
              <w:jc w:val="center"/>
              <w:rPr>
                <w:b/>
                <w:sz w:val="22"/>
                <w:szCs w:val="22"/>
              </w:rPr>
            </w:pPr>
            <w:r w:rsidRPr="0001368A">
              <w:rPr>
                <w:b/>
                <w:sz w:val="22"/>
                <w:szCs w:val="22"/>
              </w:rPr>
              <w:t>Цена договора, предложенная участником, руб.</w:t>
            </w:r>
          </w:p>
        </w:tc>
      </w:tr>
      <w:tr w:rsidR="00D37F1D" w:rsidRPr="00744326" w:rsidTr="00435D3C">
        <w:trPr>
          <w:trHeight w:val="852"/>
        </w:trPr>
        <w:tc>
          <w:tcPr>
            <w:tcW w:w="1276" w:type="dxa"/>
            <w:shd w:val="clear" w:color="auto" w:fill="auto"/>
          </w:tcPr>
          <w:p w:rsidR="00D37F1D" w:rsidRDefault="00D37F1D" w:rsidP="00D37F1D">
            <w:pPr>
              <w:jc w:val="center"/>
            </w:pPr>
          </w:p>
          <w:p w:rsidR="00D37F1D" w:rsidRPr="00D139CC" w:rsidRDefault="00D37F1D" w:rsidP="00D37F1D">
            <w:pPr>
              <w:jc w:val="center"/>
            </w:pPr>
            <w:r w:rsidRPr="00D139CC">
              <w:t>4263</w:t>
            </w:r>
          </w:p>
        </w:tc>
        <w:tc>
          <w:tcPr>
            <w:tcW w:w="2410" w:type="dxa"/>
            <w:shd w:val="clear" w:color="auto" w:fill="auto"/>
          </w:tcPr>
          <w:p w:rsidR="00D37F1D" w:rsidRDefault="00D37F1D" w:rsidP="00D37F1D">
            <w:pPr>
              <w:jc w:val="center"/>
            </w:pPr>
          </w:p>
          <w:p w:rsidR="00D37F1D" w:rsidRDefault="00D37F1D" w:rsidP="00D37F1D">
            <w:pPr>
              <w:jc w:val="center"/>
            </w:pPr>
            <w:r w:rsidRPr="00D139CC">
              <w:t>26.09.2024 17:47:52</w:t>
            </w:r>
          </w:p>
        </w:tc>
        <w:tc>
          <w:tcPr>
            <w:tcW w:w="4394" w:type="dxa"/>
            <w:shd w:val="clear" w:color="auto" w:fill="auto"/>
            <w:vAlign w:val="center"/>
          </w:tcPr>
          <w:p w:rsidR="00D37F1D" w:rsidRDefault="00AD5F98" w:rsidP="00D37F1D">
            <w:pPr>
              <w:autoSpaceDE w:val="0"/>
              <w:autoSpaceDN w:val="0"/>
              <w:adjustRightInd w:val="0"/>
              <w:jc w:val="center"/>
              <w:rPr>
                <w:rFonts w:eastAsia="Calibri"/>
                <w:lang w:eastAsia="en-US"/>
              </w:rPr>
            </w:pPr>
            <w:r>
              <w:t>Общество с ограниченной ответственностью</w:t>
            </w:r>
            <w:r w:rsidR="00D37F1D">
              <w:t xml:space="preserve"> </w:t>
            </w:r>
            <w:r w:rsidR="00D37F1D" w:rsidRPr="00A32D3F">
              <w:t>«</w:t>
            </w:r>
            <w:r w:rsidR="00D37F1D">
              <w:t>ДТМ-секьюрити</w:t>
            </w:r>
            <w:r w:rsidR="00D37F1D" w:rsidRPr="00A32D3F">
              <w:t>»</w:t>
            </w:r>
            <w:r w:rsidR="00D37F1D">
              <w:rPr>
                <w:rFonts w:eastAsia="Calibri"/>
                <w:lang w:eastAsia="en-US"/>
              </w:rPr>
              <w:t>,</w:t>
            </w:r>
          </w:p>
          <w:p w:rsidR="00AD5F98" w:rsidRDefault="00AD5F98" w:rsidP="00D37F1D">
            <w:pPr>
              <w:autoSpaceDE w:val="0"/>
              <w:autoSpaceDN w:val="0"/>
              <w:adjustRightInd w:val="0"/>
              <w:jc w:val="center"/>
              <w:rPr>
                <w:rFonts w:eastAsia="Calibri"/>
                <w:lang w:eastAsia="en-US"/>
              </w:rPr>
            </w:pPr>
          </w:p>
          <w:p w:rsidR="00D37F1D" w:rsidRPr="00E663AA" w:rsidRDefault="00D37F1D" w:rsidP="00D37F1D">
            <w:pPr>
              <w:autoSpaceDE w:val="0"/>
              <w:autoSpaceDN w:val="0"/>
              <w:adjustRightInd w:val="0"/>
              <w:jc w:val="center"/>
              <w:rPr>
                <w:rFonts w:eastAsia="Calibri"/>
                <w:lang w:eastAsia="en-US"/>
              </w:rPr>
            </w:pPr>
            <w:r>
              <w:rPr>
                <w:rFonts w:eastAsia="Calibri"/>
                <w:lang w:eastAsia="en-US"/>
              </w:rPr>
              <w:t xml:space="preserve">  ИНН 7802663485</w:t>
            </w:r>
          </w:p>
        </w:tc>
        <w:tc>
          <w:tcPr>
            <w:tcW w:w="2126" w:type="dxa"/>
            <w:vAlign w:val="center"/>
          </w:tcPr>
          <w:p w:rsidR="00D37F1D" w:rsidRPr="00CB5A9A" w:rsidRDefault="00D37F1D" w:rsidP="00D37F1D">
            <w:pPr>
              <w:jc w:val="center"/>
            </w:pPr>
            <w:r>
              <w:t>383 000 000,00</w:t>
            </w:r>
          </w:p>
        </w:tc>
      </w:tr>
    </w:tbl>
    <w:p w:rsidR="00FD6859" w:rsidRDefault="00FD6859" w:rsidP="00FD6859">
      <w:pPr>
        <w:tabs>
          <w:tab w:val="left" w:pos="5550"/>
        </w:tabs>
        <w:ind w:firstLine="709"/>
        <w:jc w:val="both"/>
        <w:rPr>
          <w:szCs w:val="20"/>
        </w:rPr>
      </w:pPr>
    </w:p>
    <w:p w:rsidR="00FD6859" w:rsidRDefault="00FD6859" w:rsidP="00FD6859">
      <w:pPr>
        <w:tabs>
          <w:tab w:val="left" w:pos="5550"/>
        </w:tabs>
        <w:ind w:firstLine="709"/>
        <w:jc w:val="both"/>
      </w:pPr>
      <w:r>
        <w:rPr>
          <w:szCs w:val="20"/>
        </w:rPr>
        <w:t xml:space="preserve">2) </w:t>
      </w:r>
      <w:r w:rsidRPr="00FB1DEE">
        <w:t xml:space="preserve">Старцеву А.В., которая сообщила, что в соответствии с пунктом </w:t>
      </w:r>
      <w:r w:rsidR="00361F48">
        <w:t>1</w:t>
      </w:r>
      <w:r w:rsidRPr="00FB1DEE">
        <w:t xml:space="preserve"> части 3 раздела </w:t>
      </w:r>
      <w:r>
        <w:t>10</w:t>
      </w:r>
      <w:r w:rsidRPr="00FB1DEE">
        <w:t xml:space="preserve"> документации о закупке, по итогам нес</w:t>
      </w:r>
      <w:r>
        <w:t>остоявшейся процедуры Заказчик вправе</w:t>
      </w:r>
      <w:r w:rsidRPr="00FB1DEE">
        <w:t xml:space="preserve"> заключить договор с единственным участником закупки на условиях, предложенных в заявке такого участника.</w:t>
      </w:r>
    </w:p>
    <w:p w:rsidR="00FD6859" w:rsidRDefault="00FD6859" w:rsidP="00FD6859">
      <w:pPr>
        <w:tabs>
          <w:tab w:val="left" w:pos="5550"/>
        </w:tabs>
        <w:ind w:firstLine="709"/>
        <w:jc w:val="both"/>
      </w:pPr>
    </w:p>
    <w:p w:rsidR="00FD6859" w:rsidRPr="00744326" w:rsidRDefault="00FD6859" w:rsidP="00FD6859">
      <w:pPr>
        <w:ind w:firstLine="709"/>
        <w:jc w:val="both"/>
        <w:outlineLvl w:val="2"/>
        <w:rPr>
          <w:b/>
          <w:szCs w:val="20"/>
        </w:rPr>
      </w:pPr>
      <w:r>
        <w:rPr>
          <w:b/>
          <w:szCs w:val="20"/>
        </w:rPr>
        <w:t xml:space="preserve">5. </w:t>
      </w:r>
      <w:r w:rsidRPr="00744326">
        <w:rPr>
          <w:b/>
          <w:szCs w:val="20"/>
        </w:rPr>
        <w:t xml:space="preserve">Голосовали по </w:t>
      </w:r>
      <w:r>
        <w:rPr>
          <w:b/>
          <w:szCs w:val="20"/>
        </w:rPr>
        <w:t>второму</w:t>
      </w:r>
      <w:r w:rsidRPr="00744326">
        <w:rPr>
          <w:b/>
          <w:szCs w:val="20"/>
        </w:rPr>
        <w:t xml:space="preserve"> вопросу:</w:t>
      </w:r>
    </w:p>
    <w:p w:rsidR="00FD6859" w:rsidRPr="0023080B" w:rsidRDefault="00FD6859" w:rsidP="00FD6859">
      <w:pPr>
        <w:tabs>
          <w:tab w:val="left" w:pos="5550"/>
        </w:tabs>
        <w:ind w:firstLine="709"/>
        <w:rPr>
          <w:szCs w:val="20"/>
        </w:rPr>
      </w:pPr>
      <w:r w:rsidRPr="009F1FA2">
        <w:rPr>
          <w:szCs w:val="20"/>
        </w:rPr>
        <w:t>«за</w:t>
      </w:r>
      <w:r w:rsidRPr="00E972A4">
        <w:rPr>
          <w:szCs w:val="20"/>
        </w:rPr>
        <w:t>» -</w:t>
      </w:r>
      <w:r w:rsidR="00DC3875">
        <w:rPr>
          <w:szCs w:val="20"/>
        </w:rPr>
        <w:t xml:space="preserve"> </w:t>
      </w:r>
      <w:r w:rsidR="00B36771">
        <w:rPr>
          <w:szCs w:val="20"/>
        </w:rPr>
        <w:t>7</w:t>
      </w:r>
    </w:p>
    <w:p w:rsidR="00FD6859" w:rsidRDefault="00FD6859" w:rsidP="00FD6859">
      <w:pPr>
        <w:tabs>
          <w:tab w:val="left" w:pos="5550"/>
        </w:tabs>
        <w:ind w:firstLine="709"/>
        <w:rPr>
          <w:szCs w:val="20"/>
        </w:rPr>
      </w:pPr>
      <w:r w:rsidRPr="00E972A4">
        <w:rPr>
          <w:szCs w:val="20"/>
        </w:rPr>
        <w:t>«против»</w:t>
      </w:r>
      <w:r w:rsidRPr="00744326">
        <w:rPr>
          <w:szCs w:val="20"/>
        </w:rPr>
        <w:t xml:space="preserve"> -</w:t>
      </w:r>
      <w:r>
        <w:rPr>
          <w:szCs w:val="20"/>
        </w:rPr>
        <w:t>0</w:t>
      </w:r>
    </w:p>
    <w:tbl>
      <w:tblPr>
        <w:tblStyle w:val="a6"/>
        <w:tblW w:w="10098" w:type="dxa"/>
        <w:tblInd w:w="108" w:type="dxa"/>
        <w:tblLayout w:type="fixed"/>
        <w:tblLook w:val="04A0" w:firstRow="1" w:lastRow="0" w:firstColumn="1" w:lastColumn="0" w:noHBand="0" w:noVBand="1"/>
      </w:tblPr>
      <w:tblGrid>
        <w:gridCol w:w="3153"/>
        <w:gridCol w:w="3685"/>
        <w:gridCol w:w="3260"/>
      </w:tblGrid>
      <w:tr w:rsidR="00FD6859" w:rsidTr="00DC3875">
        <w:trPr>
          <w:trHeight w:hRule="exact" w:val="510"/>
        </w:trPr>
        <w:tc>
          <w:tcPr>
            <w:tcW w:w="3153" w:type="dxa"/>
            <w:tcBorders>
              <w:top w:val="nil"/>
              <w:left w:val="nil"/>
              <w:bottom w:val="single" w:sz="4" w:space="0" w:color="auto"/>
              <w:right w:val="single" w:sz="4" w:space="0" w:color="auto"/>
            </w:tcBorders>
          </w:tcPr>
          <w:p w:rsidR="00FD6859" w:rsidRDefault="00FD6859" w:rsidP="00FF3825">
            <w:pPr>
              <w:jc w:val="both"/>
              <w:rPr>
                <w:szCs w:val="20"/>
                <w:lang w:eastAsia="en-US"/>
              </w:rPr>
            </w:pPr>
            <w:r>
              <w:rPr>
                <w:szCs w:val="20"/>
                <w:lang w:eastAsia="en-US"/>
              </w:rPr>
              <w:t xml:space="preserve">      </w:t>
            </w:r>
          </w:p>
          <w:p w:rsidR="00FD6859" w:rsidRDefault="00FD6859" w:rsidP="00FF3825">
            <w:pPr>
              <w:jc w:val="both"/>
              <w:rPr>
                <w:lang w:eastAsia="en-US"/>
              </w:rPr>
            </w:pPr>
          </w:p>
        </w:tc>
        <w:tc>
          <w:tcPr>
            <w:tcW w:w="3685" w:type="dxa"/>
            <w:tcBorders>
              <w:top w:val="single" w:sz="4" w:space="0" w:color="auto"/>
              <w:left w:val="single" w:sz="4" w:space="0" w:color="auto"/>
              <w:bottom w:val="single" w:sz="4" w:space="0" w:color="auto"/>
              <w:right w:val="single" w:sz="4" w:space="0" w:color="auto"/>
            </w:tcBorders>
          </w:tcPr>
          <w:p w:rsidR="00FD6859" w:rsidRDefault="00FD6859" w:rsidP="00FF3825">
            <w:pPr>
              <w:jc w:val="center"/>
              <w:rPr>
                <w:lang w:eastAsia="en-US"/>
              </w:rPr>
            </w:pPr>
            <w:r>
              <w:rPr>
                <w:lang w:eastAsia="en-US"/>
              </w:rPr>
              <w:t>«ЗА»</w:t>
            </w:r>
          </w:p>
          <w:p w:rsidR="00FD6859" w:rsidRDefault="00FD6859" w:rsidP="00FF3825">
            <w:pPr>
              <w:jc w:val="center"/>
              <w:rPr>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FD6859" w:rsidRDefault="00FD6859" w:rsidP="00FF3825">
            <w:pPr>
              <w:jc w:val="center"/>
              <w:rPr>
                <w:lang w:eastAsia="en-US"/>
              </w:rPr>
            </w:pPr>
            <w:r>
              <w:rPr>
                <w:lang w:eastAsia="en-US"/>
              </w:rPr>
              <w:t>«ПРОТИВ»</w:t>
            </w:r>
          </w:p>
        </w:tc>
      </w:tr>
      <w:tr w:rsidR="00FD6859" w:rsidTr="00DC3875">
        <w:trPr>
          <w:trHeight w:hRule="exact" w:val="510"/>
        </w:trPr>
        <w:tc>
          <w:tcPr>
            <w:tcW w:w="3153" w:type="dxa"/>
            <w:tcBorders>
              <w:top w:val="single" w:sz="4" w:space="0" w:color="auto"/>
              <w:left w:val="single" w:sz="4" w:space="0" w:color="auto"/>
              <w:bottom w:val="single" w:sz="4" w:space="0" w:color="auto"/>
              <w:right w:val="single" w:sz="4" w:space="0" w:color="auto"/>
            </w:tcBorders>
            <w:hideMark/>
          </w:tcPr>
          <w:p w:rsidR="00FD6859" w:rsidRDefault="00FD6859" w:rsidP="00FF3825">
            <w:pPr>
              <w:spacing w:line="480" w:lineRule="auto"/>
              <w:jc w:val="both"/>
              <w:rPr>
                <w:lang w:eastAsia="en-US"/>
              </w:rPr>
            </w:pPr>
            <w:r>
              <w:rPr>
                <w:lang w:eastAsia="en-US"/>
              </w:rPr>
              <w:t>Зубарев Д.Ю.</w:t>
            </w:r>
          </w:p>
        </w:tc>
        <w:tc>
          <w:tcPr>
            <w:tcW w:w="3685" w:type="dxa"/>
            <w:tcBorders>
              <w:top w:val="single" w:sz="4" w:space="0" w:color="auto"/>
              <w:left w:val="single" w:sz="4" w:space="0" w:color="auto"/>
              <w:bottom w:val="single" w:sz="4" w:space="0" w:color="auto"/>
              <w:right w:val="single" w:sz="4" w:space="0" w:color="auto"/>
            </w:tcBorders>
          </w:tcPr>
          <w:p w:rsidR="00FD6859" w:rsidRDefault="00FD6859" w:rsidP="00FD6859">
            <w:pPr>
              <w:pStyle w:val="a3"/>
              <w:numPr>
                <w:ilvl w:val="0"/>
                <w:numId w:val="8"/>
              </w:numPr>
              <w:spacing w:line="480" w:lineRule="auto"/>
              <w:jc w:val="center"/>
              <w:rPr>
                <w:lang w:eastAsia="en-US"/>
              </w:rPr>
            </w:pPr>
          </w:p>
        </w:tc>
        <w:tc>
          <w:tcPr>
            <w:tcW w:w="3260" w:type="dxa"/>
            <w:tcBorders>
              <w:top w:val="single" w:sz="4" w:space="0" w:color="auto"/>
              <w:left w:val="single" w:sz="4" w:space="0" w:color="auto"/>
              <w:bottom w:val="single" w:sz="4" w:space="0" w:color="auto"/>
              <w:right w:val="single" w:sz="4" w:space="0" w:color="auto"/>
            </w:tcBorders>
          </w:tcPr>
          <w:p w:rsidR="00FD6859" w:rsidRDefault="00FD6859" w:rsidP="00FF3825">
            <w:pPr>
              <w:spacing w:line="480" w:lineRule="auto"/>
              <w:jc w:val="both"/>
              <w:rPr>
                <w:lang w:eastAsia="en-US"/>
              </w:rPr>
            </w:pPr>
          </w:p>
        </w:tc>
      </w:tr>
      <w:tr w:rsidR="00FD6859" w:rsidTr="00DC3875">
        <w:trPr>
          <w:trHeight w:hRule="exact" w:val="510"/>
        </w:trPr>
        <w:tc>
          <w:tcPr>
            <w:tcW w:w="3153" w:type="dxa"/>
            <w:tcBorders>
              <w:top w:val="single" w:sz="4" w:space="0" w:color="auto"/>
              <w:left w:val="single" w:sz="4" w:space="0" w:color="auto"/>
              <w:bottom w:val="single" w:sz="4" w:space="0" w:color="auto"/>
              <w:right w:val="single" w:sz="4" w:space="0" w:color="auto"/>
            </w:tcBorders>
          </w:tcPr>
          <w:p w:rsidR="00FD6859" w:rsidRPr="00A91574" w:rsidRDefault="00FD6859" w:rsidP="00FF3825">
            <w:pPr>
              <w:spacing w:line="480" w:lineRule="auto"/>
              <w:jc w:val="both"/>
              <w:rPr>
                <w:lang w:eastAsia="en-US"/>
              </w:rPr>
            </w:pPr>
            <w:r>
              <w:rPr>
                <w:lang w:eastAsia="en-US"/>
              </w:rPr>
              <w:t>Шумаков С.В.</w:t>
            </w:r>
          </w:p>
        </w:tc>
        <w:tc>
          <w:tcPr>
            <w:tcW w:w="3685" w:type="dxa"/>
            <w:tcBorders>
              <w:top w:val="single" w:sz="4" w:space="0" w:color="auto"/>
              <w:left w:val="single" w:sz="4" w:space="0" w:color="auto"/>
              <w:bottom w:val="single" w:sz="4" w:space="0" w:color="auto"/>
              <w:right w:val="single" w:sz="4" w:space="0" w:color="auto"/>
            </w:tcBorders>
          </w:tcPr>
          <w:p w:rsidR="00FD6859" w:rsidRPr="00166571" w:rsidRDefault="00FD6859" w:rsidP="00FD6859">
            <w:pPr>
              <w:pStyle w:val="a3"/>
              <w:numPr>
                <w:ilvl w:val="0"/>
                <w:numId w:val="8"/>
              </w:numPr>
              <w:spacing w:line="480" w:lineRule="auto"/>
              <w:jc w:val="center"/>
              <w:rPr>
                <w:sz w:val="32"/>
                <w:szCs w:val="32"/>
                <w:lang w:eastAsia="en-US"/>
              </w:rPr>
            </w:pPr>
          </w:p>
        </w:tc>
        <w:tc>
          <w:tcPr>
            <w:tcW w:w="3260" w:type="dxa"/>
            <w:tcBorders>
              <w:top w:val="single" w:sz="4" w:space="0" w:color="auto"/>
              <w:left w:val="single" w:sz="4" w:space="0" w:color="auto"/>
              <w:bottom w:val="single" w:sz="4" w:space="0" w:color="auto"/>
              <w:right w:val="single" w:sz="4" w:space="0" w:color="auto"/>
            </w:tcBorders>
          </w:tcPr>
          <w:p w:rsidR="00FD6859" w:rsidRDefault="00FD6859" w:rsidP="00FF3825">
            <w:pPr>
              <w:spacing w:line="480" w:lineRule="auto"/>
              <w:jc w:val="both"/>
              <w:rPr>
                <w:sz w:val="32"/>
                <w:szCs w:val="32"/>
                <w:lang w:eastAsia="en-US"/>
              </w:rPr>
            </w:pPr>
          </w:p>
        </w:tc>
      </w:tr>
      <w:tr w:rsidR="00FD6859" w:rsidTr="00DC3875">
        <w:trPr>
          <w:trHeight w:hRule="exact" w:val="510"/>
        </w:trPr>
        <w:tc>
          <w:tcPr>
            <w:tcW w:w="3153" w:type="dxa"/>
            <w:tcBorders>
              <w:top w:val="single" w:sz="4" w:space="0" w:color="auto"/>
              <w:left w:val="single" w:sz="4" w:space="0" w:color="auto"/>
              <w:bottom w:val="single" w:sz="4" w:space="0" w:color="auto"/>
              <w:right w:val="single" w:sz="4" w:space="0" w:color="auto"/>
            </w:tcBorders>
          </w:tcPr>
          <w:p w:rsidR="00FD6859" w:rsidRDefault="00FD6859" w:rsidP="00FF3825">
            <w:pPr>
              <w:spacing w:line="480" w:lineRule="auto"/>
              <w:jc w:val="both"/>
              <w:rPr>
                <w:lang w:eastAsia="en-US"/>
              </w:rPr>
            </w:pPr>
            <w:r>
              <w:rPr>
                <w:lang w:eastAsia="en-US"/>
              </w:rPr>
              <w:t>Носов В.А.</w:t>
            </w:r>
          </w:p>
        </w:tc>
        <w:tc>
          <w:tcPr>
            <w:tcW w:w="3685" w:type="dxa"/>
            <w:tcBorders>
              <w:top w:val="single" w:sz="4" w:space="0" w:color="auto"/>
              <w:left w:val="single" w:sz="4" w:space="0" w:color="auto"/>
              <w:bottom w:val="single" w:sz="4" w:space="0" w:color="auto"/>
              <w:right w:val="single" w:sz="4" w:space="0" w:color="auto"/>
            </w:tcBorders>
          </w:tcPr>
          <w:p w:rsidR="00FD6859" w:rsidRPr="00166571" w:rsidRDefault="00FD6859" w:rsidP="00FD6859">
            <w:pPr>
              <w:pStyle w:val="a3"/>
              <w:numPr>
                <w:ilvl w:val="0"/>
                <w:numId w:val="8"/>
              </w:numPr>
              <w:spacing w:line="480" w:lineRule="auto"/>
              <w:jc w:val="center"/>
              <w:rPr>
                <w:sz w:val="32"/>
                <w:szCs w:val="32"/>
                <w:lang w:eastAsia="en-US"/>
              </w:rPr>
            </w:pPr>
          </w:p>
        </w:tc>
        <w:tc>
          <w:tcPr>
            <w:tcW w:w="3260" w:type="dxa"/>
            <w:tcBorders>
              <w:top w:val="single" w:sz="4" w:space="0" w:color="auto"/>
              <w:left w:val="single" w:sz="4" w:space="0" w:color="auto"/>
              <w:bottom w:val="single" w:sz="4" w:space="0" w:color="auto"/>
              <w:right w:val="single" w:sz="4" w:space="0" w:color="auto"/>
            </w:tcBorders>
          </w:tcPr>
          <w:p w:rsidR="00FD6859" w:rsidRDefault="00FD6859" w:rsidP="00FF3825">
            <w:pPr>
              <w:spacing w:line="480" w:lineRule="auto"/>
              <w:jc w:val="both"/>
              <w:rPr>
                <w:sz w:val="32"/>
                <w:szCs w:val="32"/>
                <w:lang w:eastAsia="en-US"/>
              </w:rPr>
            </w:pPr>
          </w:p>
        </w:tc>
      </w:tr>
      <w:tr w:rsidR="00FD6859" w:rsidTr="00DC3875">
        <w:trPr>
          <w:trHeight w:hRule="exact" w:val="510"/>
        </w:trPr>
        <w:tc>
          <w:tcPr>
            <w:tcW w:w="3153" w:type="dxa"/>
            <w:tcBorders>
              <w:top w:val="single" w:sz="4" w:space="0" w:color="auto"/>
              <w:left w:val="single" w:sz="4" w:space="0" w:color="auto"/>
              <w:bottom w:val="single" w:sz="4" w:space="0" w:color="auto"/>
              <w:right w:val="single" w:sz="4" w:space="0" w:color="auto"/>
            </w:tcBorders>
          </w:tcPr>
          <w:p w:rsidR="00FD6859" w:rsidRDefault="00FD6859" w:rsidP="00FF3825">
            <w:pPr>
              <w:spacing w:line="480" w:lineRule="auto"/>
              <w:jc w:val="both"/>
              <w:rPr>
                <w:lang w:eastAsia="en-US"/>
              </w:rPr>
            </w:pPr>
            <w:r w:rsidRPr="00CF44E8">
              <w:rPr>
                <w:lang w:eastAsia="en-US"/>
              </w:rPr>
              <w:t>Петряхина Н.В.</w:t>
            </w:r>
          </w:p>
        </w:tc>
        <w:tc>
          <w:tcPr>
            <w:tcW w:w="3685" w:type="dxa"/>
            <w:tcBorders>
              <w:top w:val="single" w:sz="4" w:space="0" w:color="auto"/>
              <w:left w:val="single" w:sz="4" w:space="0" w:color="auto"/>
              <w:bottom w:val="single" w:sz="4" w:space="0" w:color="auto"/>
              <w:right w:val="single" w:sz="4" w:space="0" w:color="auto"/>
            </w:tcBorders>
          </w:tcPr>
          <w:p w:rsidR="00FD6859" w:rsidRPr="00166571" w:rsidRDefault="00FD6859" w:rsidP="00FD6859">
            <w:pPr>
              <w:pStyle w:val="a3"/>
              <w:numPr>
                <w:ilvl w:val="0"/>
                <w:numId w:val="8"/>
              </w:numPr>
              <w:spacing w:line="480" w:lineRule="auto"/>
              <w:jc w:val="center"/>
              <w:rPr>
                <w:sz w:val="32"/>
                <w:szCs w:val="32"/>
                <w:lang w:eastAsia="en-US"/>
              </w:rPr>
            </w:pPr>
          </w:p>
        </w:tc>
        <w:tc>
          <w:tcPr>
            <w:tcW w:w="3260" w:type="dxa"/>
            <w:tcBorders>
              <w:top w:val="single" w:sz="4" w:space="0" w:color="auto"/>
              <w:left w:val="single" w:sz="4" w:space="0" w:color="auto"/>
              <w:bottom w:val="single" w:sz="4" w:space="0" w:color="auto"/>
              <w:right w:val="single" w:sz="4" w:space="0" w:color="auto"/>
            </w:tcBorders>
          </w:tcPr>
          <w:p w:rsidR="00FD6859" w:rsidRDefault="00FD6859" w:rsidP="00FF3825">
            <w:pPr>
              <w:spacing w:line="480" w:lineRule="auto"/>
              <w:jc w:val="both"/>
              <w:rPr>
                <w:sz w:val="32"/>
                <w:szCs w:val="32"/>
                <w:lang w:eastAsia="en-US"/>
              </w:rPr>
            </w:pPr>
          </w:p>
        </w:tc>
      </w:tr>
      <w:tr w:rsidR="00FD6859" w:rsidTr="00DC3875">
        <w:trPr>
          <w:trHeight w:hRule="exact" w:val="510"/>
        </w:trPr>
        <w:tc>
          <w:tcPr>
            <w:tcW w:w="3153" w:type="dxa"/>
            <w:tcBorders>
              <w:top w:val="single" w:sz="4" w:space="0" w:color="auto"/>
              <w:left w:val="single" w:sz="4" w:space="0" w:color="auto"/>
              <w:bottom w:val="single" w:sz="4" w:space="0" w:color="auto"/>
              <w:right w:val="single" w:sz="4" w:space="0" w:color="auto"/>
            </w:tcBorders>
          </w:tcPr>
          <w:p w:rsidR="00FD6859" w:rsidRDefault="00FD6859" w:rsidP="00FF3825">
            <w:pPr>
              <w:spacing w:line="480" w:lineRule="auto"/>
              <w:jc w:val="both"/>
              <w:rPr>
                <w:lang w:eastAsia="en-US"/>
              </w:rPr>
            </w:pPr>
            <w:r>
              <w:rPr>
                <w:lang w:eastAsia="en-US"/>
              </w:rPr>
              <w:t>Мельникова Н.В.</w:t>
            </w:r>
          </w:p>
        </w:tc>
        <w:tc>
          <w:tcPr>
            <w:tcW w:w="3685" w:type="dxa"/>
            <w:tcBorders>
              <w:top w:val="single" w:sz="4" w:space="0" w:color="auto"/>
              <w:left w:val="single" w:sz="4" w:space="0" w:color="auto"/>
              <w:bottom w:val="single" w:sz="4" w:space="0" w:color="auto"/>
              <w:right w:val="single" w:sz="4" w:space="0" w:color="auto"/>
            </w:tcBorders>
          </w:tcPr>
          <w:p w:rsidR="00FD6859" w:rsidRPr="00166571" w:rsidRDefault="00FD6859" w:rsidP="00FD6859">
            <w:pPr>
              <w:pStyle w:val="a3"/>
              <w:numPr>
                <w:ilvl w:val="0"/>
                <w:numId w:val="8"/>
              </w:numPr>
              <w:spacing w:line="480" w:lineRule="auto"/>
              <w:jc w:val="center"/>
              <w:rPr>
                <w:sz w:val="32"/>
                <w:szCs w:val="32"/>
                <w:lang w:eastAsia="en-US"/>
              </w:rPr>
            </w:pPr>
          </w:p>
        </w:tc>
        <w:tc>
          <w:tcPr>
            <w:tcW w:w="3260" w:type="dxa"/>
            <w:tcBorders>
              <w:top w:val="single" w:sz="4" w:space="0" w:color="auto"/>
              <w:left w:val="single" w:sz="4" w:space="0" w:color="auto"/>
              <w:bottom w:val="single" w:sz="4" w:space="0" w:color="auto"/>
              <w:right w:val="single" w:sz="4" w:space="0" w:color="auto"/>
            </w:tcBorders>
          </w:tcPr>
          <w:p w:rsidR="00FD6859" w:rsidRDefault="00FD6859" w:rsidP="00FF3825">
            <w:pPr>
              <w:spacing w:line="480" w:lineRule="auto"/>
              <w:jc w:val="both"/>
              <w:rPr>
                <w:sz w:val="32"/>
                <w:szCs w:val="32"/>
                <w:lang w:eastAsia="en-US"/>
              </w:rPr>
            </w:pPr>
          </w:p>
        </w:tc>
      </w:tr>
      <w:tr w:rsidR="00FD6859" w:rsidTr="00DC3875">
        <w:trPr>
          <w:trHeight w:hRule="exact" w:val="510"/>
        </w:trPr>
        <w:tc>
          <w:tcPr>
            <w:tcW w:w="3153" w:type="dxa"/>
            <w:tcBorders>
              <w:top w:val="single" w:sz="4" w:space="0" w:color="auto"/>
              <w:left w:val="single" w:sz="4" w:space="0" w:color="auto"/>
              <w:bottom w:val="single" w:sz="4" w:space="0" w:color="auto"/>
              <w:right w:val="single" w:sz="4" w:space="0" w:color="auto"/>
            </w:tcBorders>
          </w:tcPr>
          <w:p w:rsidR="00FD6859" w:rsidRDefault="00FD6859" w:rsidP="00FF3825">
            <w:pPr>
              <w:spacing w:line="480" w:lineRule="auto"/>
              <w:jc w:val="both"/>
              <w:rPr>
                <w:lang w:eastAsia="en-US"/>
              </w:rPr>
            </w:pPr>
            <w:r>
              <w:rPr>
                <w:lang w:eastAsia="en-US"/>
              </w:rPr>
              <w:t>Цветкова С.П.</w:t>
            </w:r>
          </w:p>
        </w:tc>
        <w:tc>
          <w:tcPr>
            <w:tcW w:w="3685" w:type="dxa"/>
            <w:tcBorders>
              <w:top w:val="single" w:sz="4" w:space="0" w:color="auto"/>
              <w:left w:val="single" w:sz="4" w:space="0" w:color="auto"/>
              <w:bottom w:val="single" w:sz="4" w:space="0" w:color="auto"/>
              <w:right w:val="single" w:sz="4" w:space="0" w:color="auto"/>
            </w:tcBorders>
          </w:tcPr>
          <w:p w:rsidR="00FD6859" w:rsidRPr="00166571" w:rsidRDefault="00FD6859" w:rsidP="00FD6859">
            <w:pPr>
              <w:pStyle w:val="a3"/>
              <w:numPr>
                <w:ilvl w:val="0"/>
                <w:numId w:val="8"/>
              </w:numPr>
              <w:spacing w:line="480" w:lineRule="auto"/>
              <w:jc w:val="center"/>
              <w:rPr>
                <w:sz w:val="32"/>
                <w:szCs w:val="32"/>
                <w:lang w:eastAsia="en-US"/>
              </w:rPr>
            </w:pPr>
          </w:p>
        </w:tc>
        <w:tc>
          <w:tcPr>
            <w:tcW w:w="3260" w:type="dxa"/>
            <w:tcBorders>
              <w:top w:val="single" w:sz="4" w:space="0" w:color="auto"/>
              <w:left w:val="single" w:sz="4" w:space="0" w:color="auto"/>
              <w:bottom w:val="single" w:sz="4" w:space="0" w:color="auto"/>
              <w:right w:val="single" w:sz="4" w:space="0" w:color="auto"/>
            </w:tcBorders>
          </w:tcPr>
          <w:p w:rsidR="00FD6859" w:rsidRDefault="00FD6859" w:rsidP="00FF3825">
            <w:pPr>
              <w:spacing w:line="480" w:lineRule="auto"/>
              <w:jc w:val="both"/>
              <w:rPr>
                <w:sz w:val="32"/>
                <w:szCs w:val="32"/>
                <w:lang w:eastAsia="en-US"/>
              </w:rPr>
            </w:pPr>
          </w:p>
        </w:tc>
      </w:tr>
      <w:tr w:rsidR="00FD6859" w:rsidTr="00DC3875">
        <w:trPr>
          <w:trHeight w:hRule="exact" w:val="510"/>
        </w:trPr>
        <w:tc>
          <w:tcPr>
            <w:tcW w:w="3153" w:type="dxa"/>
            <w:tcBorders>
              <w:top w:val="single" w:sz="4" w:space="0" w:color="auto"/>
              <w:left w:val="single" w:sz="4" w:space="0" w:color="auto"/>
              <w:bottom w:val="single" w:sz="4" w:space="0" w:color="auto"/>
              <w:right w:val="single" w:sz="4" w:space="0" w:color="auto"/>
            </w:tcBorders>
          </w:tcPr>
          <w:p w:rsidR="00FD6859" w:rsidRDefault="00FD6859" w:rsidP="00FF3825">
            <w:pPr>
              <w:spacing w:line="480" w:lineRule="auto"/>
              <w:jc w:val="both"/>
              <w:rPr>
                <w:lang w:eastAsia="en-US"/>
              </w:rPr>
            </w:pPr>
            <w:r>
              <w:rPr>
                <w:lang w:eastAsia="en-US"/>
              </w:rPr>
              <w:t>Старцева А.В.</w:t>
            </w:r>
          </w:p>
        </w:tc>
        <w:tc>
          <w:tcPr>
            <w:tcW w:w="3685" w:type="dxa"/>
            <w:tcBorders>
              <w:top w:val="single" w:sz="4" w:space="0" w:color="auto"/>
              <w:left w:val="single" w:sz="4" w:space="0" w:color="auto"/>
              <w:bottom w:val="single" w:sz="4" w:space="0" w:color="auto"/>
              <w:right w:val="single" w:sz="4" w:space="0" w:color="auto"/>
            </w:tcBorders>
          </w:tcPr>
          <w:p w:rsidR="00FD6859" w:rsidRPr="00166571" w:rsidRDefault="00FD6859" w:rsidP="00FD6859">
            <w:pPr>
              <w:pStyle w:val="a3"/>
              <w:numPr>
                <w:ilvl w:val="0"/>
                <w:numId w:val="8"/>
              </w:numPr>
              <w:spacing w:line="480" w:lineRule="auto"/>
              <w:jc w:val="center"/>
              <w:rPr>
                <w:sz w:val="32"/>
                <w:szCs w:val="32"/>
                <w:lang w:eastAsia="en-US"/>
              </w:rPr>
            </w:pPr>
          </w:p>
        </w:tc>
        <w:tc>
          <w:tcPr>
            <w:tcW w:w="3260" w:type="dxa"/>
            <w:tcBorders>
              <w:top w:val="single" w:sz="4" w:space="0" w:color="auto"/>
              <w:left w:val="single" w:sz="4" w:space="0" w:color="auto"/>
              <w:bottom w:val="single" w:sz="4" w:space="0" w:color="auto"/>
              <w:right w:val="single" w:sz="4" w:space="0" w:color="auto"/>
            </w:tcBorders>
          </w:tcPr>
          <w:p w:rsidR="00FD6859" w:rsidRDefault="00FD6859" w:rsidP="00FF3825">
            <w:pPr>
              <w:spacing w:line="480" w:lineRule="auto"/>
              <w:jc w:val="both"/>
              <w:rPr>
                <w:sz w:val="32"/>
                <w:szCs w:val="32"/>
                <w:lang w:eastAsia="en-US"/>
              </w:rPr>
            </w:pPr>
          </w:p>
        </w:tc>
      </w:tr>
    </w:tbl>
    <w:p w:rsidR="00FD6859" w:rsidRDefault="00FD6859" w:rsidP="00FD6859">
      <w:pPr>
        <w:tabs>
          <w:tab w:val="left" w:pos="5550"/>
        </w:tabs>
        <w:ind w:firstLine="709"/>
        <w:rPr>
          <w:b/>
          <w:szCs w:val="20"/>
        </w:rPr>
      </w:pPr>
    </w:p>
    <w:p w:rsidR="004B7B31" w:rsidRPr="00F20399" w:rsidRDefault="00306B7D" w:rsidP="004B7B31">
      <w:pPr>
        <w:shd w:val="clear" w:color="auto" w:fill="FFFFFF"/>
        <w:ind w:firstLine="709"/>
        <w:jc w:val="both"/>
        <w:rPr>
          <w:bCs/>
        </w:rPr>
      </w:pPr>
      <w:r w:rsidRPr="00A32D3F">
        <w:rPr>
          <w:b/>
        </w:rPr>
        <w:t xml:space="preserve">6. Решили: </w:t>
      </w:r>
      <w:r w:rsidR="00AD5F98">
        <w:t>Заключить договор</w:t>
      </w:r>
      <w:r w:rsidR="004B7B31">
        <w:t xml:space="preserve"> на выполнение </w:t>
      </w:r>
      <w:r w:rsidR="004B7B31" w:rsidRPr="00EB0390">
        <w:t xml:space="preserve">комплекса работ по строительству многоквартирного жилого дома, расположенного на участке по адресу: </w:t>
      </w:r>
      <w:r w:rsidR="004B7B31">
        <w:br/>
      </w:r>
      <w:r w:rsidR="004B7B31" w:rsidRPr="00EB0390">
        <w:t>г. Санкт-Петербург, поселок Парголово, (Торфяное), Кооперативная ул., дом 17, литер А</w:t>
      </w:r>
      <w:r w:rsidR="004B7B31" w:rsidRPr="00A32D3F">
        <w:t xml:space="preserve"> </w:t>
      </w:r>
      <w:r w:rsidR="00AD5F98">
        <w:t>с единственным</w:t>
      </w:r>
      <w:r w:rsidR="00DC3875">
        <w:t xml:space="preserve"> </w:t>
      </w:r>
      <w:r w:rsidR="00AD5F98">
        <w:t>участником</w:t>
      </w:r>
      <w:r w:rsidR="008B0B6F" w:rsidRPr="00A32D3F">
        <w:t xml:space="preserve"> закупки</w:t>
      </w:r>
      <w:r w:rsidR="00DC3875">
        <w:t xml:space="preserve"> </w:t>
      </w:r>
      <w:r w:rsidR="008B0B6F" w:rsidRPr="00A32D3F">
        <w:t>-</w:t>
      </w:r>
      <w:r w:rsidR="00410DC0" w:rsidRPr="00A32D3F">
        <w:t xml:space="preserve"> Общество</w:t>
      </w:r>
      <w:r w:rsidR="00AD5F98">
        <w:t>м</w:t>
      </w:r>
      <w:r w:rsidR="00410DC0" w:rsidRPr="00A32D3F">
        <w:t xml:space="preserve"> с ограниченной ответственностью </w:t>
      </w:r>
      <w:r w:rsidR="00AD5F98">
        <w:br/>
      </w:r>
      <w:bookmarkStart w:id="0" w:name="_GoBack"/>
      <w:bookmarkEnd w:id="0"/>
      <w:r w:rsidR="007D4028" w:rsidRPr="00A32D3F">
        <w:t>«</w:t>
      </w:r>
      <w:r w:rsidR="00DC3875">
        <w:t>ДТМ-с</w:t>
      </w:r>
      <w:r w:rsidR="004B7B31">
        <w:t>екьюрити</w:t>
      </w:r>
      <w:r w:rsidR="007D4028" w:rsidRPr="00A32D3F">
        <w:t xml:space="preserve">» </w:t>
      </w:r>
      <w:r w:rsidR="006069B7" w:rsidRPr="00A32D3F">
        <w:rPr>
          <w:bCs/>
        </w:rPr>
        <w:t xml:space="preserve">по </w:t>
      </w:r>
      <w:r w:rsidR="001E0330" w:rsidRPr="00A32D3F">
        <w:rPr>
          <w:bCs/>
        </w:rPr>
        <w:t xml:space="preserve">цене </w:t>
      </w:r>
      <w:r w:rsidR="00A45802">
        <w:rPr>
          <w:bCs/>
        </w:rPr>
        <w:t>38</w:t>
      </w:r>
      <w:r w:rsidR="00D37F1D">
        <w:rPr>
          <w:bCs/>
        </w:rPr>
        <w:t>3</w:t>
      </w:r>
      <w:r w:rsidR="00A45802">
        <w:rPr>
          <w:bCs/>
        </w:rPr>
        <w:t> 000</w:t>
      </w:r>
      <w:r w:rsidR="004B7B31">
        <w:rPr>
          <w:bCs/>
        </w:rPr>
        <w:t xml:space="preserve"> 000</w:t>
      </w:r>
      <w:r w:rsidR="00022A8C" w:rsidRPr="00A32D3F">
        <w:rPr>
          <w:bCs/>
        </w:rPr>
        <w:t xml:space="preserve"> (</w:t>
      </w:r>
      <w:r w:rsidR="004B7B31">
        <w:rPr>
          <w:bCs/>
        </w:rPr>
        <w:t xml:space="preserve">триста восемьдесят </w:t>
      </w:r>
      <w:r w:rsidR="00D37F1D">
        <w:rPr>
          <w:bCs/>
        </w:rPr>
        <w:t xml:space="preserve">три </w:t>
      </w:r>
      <w:r w:rsidR="004B7B31">
        <w:rPr>
          <w:bCs/>
        </w:rPr>
        <w:t>миллион</w:t>
      </w:r>
      <w:r w:rsidR="00D37F1D">
        <w:rPr>
          <w:bCs/>
        </w:rPr>
        <w:t>а</w:t>
      </w:r>
      <w:r w:rsidR="00022A8C" w:rsidRPr="00A32D3F">
        <w:rPr>
          <w:bCs/>
        </w:rPr>
        <w:t xml:space="preserve">) </w:t>
      </w:r>
      <w:r w:rsidR="00A32D3F">
        <w:rPr>
          <w:bCs/>
        </w:rPr>
        <w:t>рубл</w:t>
      </w:r>
      <w:r w:rsidR="00C76CB5">
        <w:rPr>
          <w:bCs/>
        </w:rPr>
        <w:t>ей</w:t>
      </w:r>
      <w:r w:rsidR="00A32D3F">
        <w:rPr>
          <w:bCs/>
        </w:rPr>
        <w:t xml:space="preserve"> 00 коп</w:t>
      </w:r>
      <w:r w:rsidR="007D4028" w:rsidRPr="00A32D3F">
        <w:rPr>
          <w:bCs/>
        </w:rPr>
        <w:t xml:space="preserve">, </w:t>
      </w:r>
      <w:r w:rsidR="006069B7" w:rsidRPr="00A32D3F">
        <w:t xml:space="preserve">со сроком исполнения </w:t>
      </w:r>
      <w:r w:rsidR="007B3407" w:rsidRPr="00A32D3F">
        <w:t xml:space="preserve">- </w:t>
      </w:r>
      <w:r w:rsidR="004B7B31" w:rsidRPr="00F20399">
        <w:t xml:space="preserve">не позднее </w:t>
      </w:r>
      <w:r w:rsidR="004B7B31">
        <w:t>3</w:t>
      </w:r>
      <w:r w:rsidR="00D37F1D">
        <w:t>0</w:t>
      </w:r>
      <w:r w:rsidR="004B7B31" w:rsidRPr="00F20399">
        <w:t>.</w:t>
      </w:r>
      <w:r w:rsidR="004B7B31">
        <w:t>0</w:t>
      </w:r>
      <w:r w:rsidR="00D37F1D">
        <w:t>6</w:t>
      </w:r>
      <w:r w:rsidR="004B7B31" w:rsidRPr="00F20399">
        <w:t>.202</w:t>
      </w:r>
      <w:r w:rsidR="004B7B31">
        <w:t>7</w:t>
      </w:r>
      <w:r w:rsidR="004B7B31" w:rsidRPr="00F20399">
        <w:t xml:space="preserve"> г.</w:t>
      </w:r>
    </w:p>
    <w:sectPr w:rsidR="004B7B31" w:rsidRPr="00F20399" w:rsidSect="00BB3DF6">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31B" w:rsidRDefault="00A6631B" w:rsidP="00A6631B">
      <w:r>
        <w:separator/>
      </w:r>
    </w:p>
  </w:endnote>
  <w:endnote w:type="continuationSeparator" w:id="0">
    <w:p w:rsidR="00A6631B" w:rsidRDefault="00A6631B" w:rsidP="00A66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31B" w:rsidRDefault="00A6631B" w:rsidP="00A6631B">
      <w:r>
        <w:separator/>
      </w:r>
    </w:p>
  </w:footnote>
  <w:footnote w:type="continuationSeparator" w:id="0">
    <w:p w:rsidR="00A6631B" w:rsidRDefault="00A6631B" w:rsidP="00A66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A3F0C2E"/>
    <w:multiLevelType w:val="hybridMultilevel"/>
    <w:tmpl w:val="CAA49B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CA6682"/>
    <w:multiLevelType w:val="hybridMultilevel"/>
    <w:tmpl w:val="9F9CB99C"/>
    <w:lvl w:ilvl="0" w:tplc="E4E85208">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40CF0B39"/>
    <w:multiLevelType w:val="multilevel"/>
    <w:tmpl w:val="4170EA20"/>
    <w:lvl w:ilvl="0">
      <w:start w:val="1"/>
      <w:numFmt w:val="decimal"/>
      <w:suff w:val="space"/>
      <w:lvlText w:val="%1."/>
      <w:lvlJc w:val="left"/>
      <w:pPr>
        <w:ind w:left="710" w:firstLine="0"/>
      </w:pPr>
      <w:rPr>
        <w:rFonts w:hint="default"/>
      </w:rPr>
    </w:lvl>
    <w:lvl w:ilvl="1">
      <w:start w:val="1"/>
      <w:numFmt w:val="decimal"/>
      <w:suff w:val="space"/>
      <w:lvlText w:val="%1.%2."/>
      <w:lvlJc w:val="left"/>
      <w:pPr>
        <w:ind w:left="-141" w:firstLine="567"/>
      </w:pPr>
      <w:rPr>
        <w:rFonts w:hint="default"/>
      </w:rPr>
    </w:lvl>
    <w:lvl w:ilvl="2">
      <w:start w:val="1"/>
      <w:numFmt w:val="decimal"/>
      <w:suff w:val="space"/>
      <w:lvlText w:val="%1.%2.%3."/>
      <w:lvlJc w:val="left"/>
      <w:pPr>
        <w:ind w:left="0" w:firstLine="567"/>
      </w:pPr>
      <w:rPr>
        <w:rFonts w:hint="default"/>
      </w:rPr>
    </w:lvl>
    <w:lvl w:ilvl="3">
      <w:start w:val="1"/>
      <w:numFmt w:val="decimal"/>
      <w:lvlText w:val="%1.%2.%3.%4."/>
      <w:lvlJc w:val="left"/>
      <w:pPr>
        <w:tabs>
          <w:tab w:val="num" w:pos="360"/>
        </w:tabs>
        <w:ind w:left="0" w:firstLine="0"/>
      </w:pPr>
      <w:rPr>
        <w:rFonts w:hint="default"/>
      </w:rPr>
    </w:lvl>
    <w:lvl w:ilvl="4">
      <w:start w:val="1"/>
      <w:numFmt w:val="decimal"/>
      <w:lvlText w:val="%1.%2.%3.%4.%5."/>
      <w:lvlJc w:val="left"/>
      <w:pPr>
        <w:tabs>
          <w:tab w:val="num" w:pos="360"/>
        </w:tabs>
        <w:ind w:left="0" w:firstLine="0"/>
      </w:pPr>
      <w:rPr>
        <w:rFonts w:hint="default"/>
      </w:rPr>
    </w:lvl>
    <w:lvl w:ilvl="5">
      <w:start w:val="1"/>
      <w:numFmt w:val="decimal"/>
      <w:lvlText w:val="%1.%2.%3.%4.%5.%6."/>
      <w:lvlJc w:val="left"/>
      <w:pPr>
        <w:tabs>
          <w:tab w:val="num" w:pos="360"/>
        </w:tabs>
        <w:ind w:left="0" w:firstLine="0"/>
      </w:pPr>
      <w:rPr>
        <w:rFonts w:hint="default"/>
      </w:rPr>
    </w:lvl>
    <w:lvl w:ilvl="6">
      <w:start w:val="1"/>
      <w:numFmt w:val="decimal"/>
      <w:lvlText w:val="%1.%2.%3.%4.%5.%6.%7."/>
      <w:lvlJc w:val="left"/>
      <w:pPr>
        <w:tabs>
          <w:tab w:val="num" w:pos="360"/>
        </w:tabs>
        <w:ind w:left="0" w:firstLine="0"/>
      </w:pPr>
      <w:rPr>
        <w:rFonts w:hint="default"/>
      </w:rPr>
    </w:lvl>
    <w:lvl w:ilvl="7">
      <w:start w:val="1"/>
      <w:numFmt w:val="decimal"/>
      <w:lvlText w:val="%1.%2.%3.%4.%5.%6.%7.%8."/>
      <w:lvlJc w:val="left"/>
      <w:pPr>
        <w:tabs>
          <w:tab w:val="num" w:pos="360"/>
        </w:tabs>
        <w:ind w:left="0" w:firstLine="0"/>
      </w:pPr>
      <w:rPr>
        <w:rFonts w:hint="default"/>
      </w:rPr>
    </w:lvl>
    <w:lvl w:ilvl="8">
      <w:start w:val="1"/>
      <w:numFmt w:val="decimal"/>
      <w:lvlText w:val="%1.%2.%3.%4.%5.%6.%7.%8.%9."/>
      <w:lvlJc w:val="left"/>
      <w:pPr>
        <w:tabs>
          <w:tab w:val="num" w:pos="360"/>
        </w:tabs>
        <w:ind w:left="0" w:firstLine="0"/>
      </w:pPr>
      <w:rPr>
        <w:rFonts w:hint="default"/>
      </w:rPr>
    </w:lvl>
  </w:abstractNum>
  <w:abstractNum w:abstractNumId="4" w15:restartNumberingAfterBreak="0">
    <w:nsid w:val="4F9306A3"/>
    <w:multiLevelType w:val="hybridMultilevel"/>
    <w:tmpl w:val="F2FAF260"/>
    <w:lvl w:ilvl="0" w:tplc="0419000F">
      <w:start w:val="1"/>
      <w:numFmt w:val="decimal"/>
      <w:lvlText w:val="%1."/>
      <w:lvlJc w:val="left"/>
      <w:pPr>
        <w:tabs>
          <w:tab w:val="num" w:pos="631"/>
        </w:tabs>
        <w:ind w:left="631"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3977F5E"/>
    <w:multiLevelType w:val="multilevel"/>
    <w:tmpl w:val="2808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770EE9"/>
    <w:multiLevelType w:val="hybridMultilevel"/>
    <w:tmpl w:val="A5AADC8C"/>
    <w:lvl w:ilvl="0" w:tplc="B15A75D8">
      <w:start w:val="1"/>
      <w:numFmt w:val="decimal"/>
      <w:lvlText w:val="%1."/>
      <w:lvlJc w:val="left"/>
      <w:pPr>
        <w:ind w:left="720" w:hanging="360"/>
      </w:pPr>
      <w:rPr>
        <w:rFonts w:hint="default"/>
      </w:rPr>
    </w:lvl>
    <w:lvl w:ilvl="1" w:tplc="724672EE" w:tentative="1">
      <w:start w:val="1"/>
      <w:numFmt w:val="lowerLetter"/>
      <w:lvlText w:val="%2."/>
      <w:lvlJc w:val="left"/>
      <w:pPr>
        <w:ind w:left="1440" w:hanging="360"/>
      </w:pPr>
    </w:lvl>
    <w:lvl w:ilvl="2" w:tplc="73529102" w:tentative="1">
      <w:start w:val="1"/>
      <w:numFmt w:val="lowerRoman"/>
      <w:lvlText w:val="%3."/>
      <w:lvlJc w:val="right"/>
      <w:pPr>
        <w:ind w:left="2160" w:hanging="180"/>
      </w:pPr>
    </w:lvl>
    <w:lvl w:ilvl="3" w:tplc="63D67C3C" w:tentative="1">
      <w:start w:val="1"/>
      <w:numFmt w:val="decimal"/>
      <w:lvlText w:val="%4."/>
      <w:lvlJc w:val="left"/>
      <w:pPr>
        <w:ind w:left="2880" w:hanging="360"/>
      </w:pPr>
    </w:lvl>
    <w:lvl w:ilvl="4" w:tplc="A22AB40C" w:tentative="1">
      <w:start w:val="1"/>
      <w:numFmt w:val="lowerLetter"/>
      <w:lvlText w:val="%5."/>
      <w:lvlJc w:val="left"/>
      <w:pPr>
        <w:ind w:left="3600" w:hanging="360"/>
      </w:pPr>
    </w:lvl>
    <w:lvl w:ilvl="5" w:tplc="A3BAA1E2" w:tentative="1">
      <w:start w:val="1"/>
      <w:numFmt w:val="lowerRoman"/>
      <w:lvlText w:val="%6."/>
      <w:lvlJc w:val="right"/>
      <w:pPr>
        <w:ind w:left="4320" w:hanging="180"/>
      </w:pPr>
    </w:lvl>
    <w:lvl w:ilvl="6" w:tplc="D95C55B0" w:tentative="1">
      <w:start w:val="1"/>
      <w:numFmt w:val="decimal"/>
      <w:lvlText w:val="%7."/>
      <w:lvlJc w:val="left"/>
      <w:pPr>
        <w:ind w:left="5040" w:hanging="360"/>
      </w:pPr>
    </w:lvl>
    <w:lvl w:ilvl="7" w:tplc="AA02B4E0" w:tentative="1">
      <w:start w:val="1"/>
      <w:numFmt w:val="lowerLetter"/>
      <w:lvlText w:val="%8."/>
      <w:lvlJc w:val="left"/>
      <w:pPr>
        <w:ind w:left="5760" w:hanging="360"/>
      </w:pPr>
    </w:lvl>
    <w:lvl w:ilvl="8" w:tplc="ADCCF42A" w:tentative="1">
      <w:start w:val="1"/>
      <w:numFmt w:val="lowerRoman"/>
      <w:lvlText w:val="%9."/>
      <w:lvlJc w:val="right"/>
      <w:pPr>
        <w:ind w:left="6480" w:hanging="180"/>
      </w:pPr>
    </w:lvl>
  </w:abstractNum>
  <w:abstractNum w:abstractNumId="7" w15:restartNumberingAfterBreak="0">
    <w:nsid w:val="77821056"/>
    <w:multiLevelType w:val="hybridMultilevel"/>
    <w:tmpl w:val="612EB74E"/>
    <w:lvl w:ilvl="0" w:tplc="9C6443C2">
      <w:start w:val="1"/>
      <w:numFmt w:val="bullet"/>
      <w:lvlText w:val=""/>
      <w:lvlJc w:val="left"/>
      <w:pPr>
        <w:ind w:left="720" w:hanging="360"/>
      </w:pPr>
      <w:rPr>
        <w:rFonts w:ascii="Wingdings" w:hAnsi="Wingdings" w:hint="default"/>
        <w:sz w:val="26"/>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0"/>
  </w:num>
  <w:num w:numId="5">
    <w:abstractNumId w:val="3"/>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08"/>
    <w:rsid w:val="00006624"/>
    <w:rsid w:val="000113E6"/>
    <w:rsid w:val="00012681"/>
    <w:rsid w:val="00013326"/>
    <w:rsid w:val="0001368A"/>
    <w:rsid w:val="00015CDF"/>
    <w:rsid w:val="000177E6"/>
    <w:rsid w:val="000201B7"/>
    <w:rsid w:val="00020455"/>
    <w:rsid w:val="00022A8C"/>
    <w:rsid w:val="00023C00"/>
    <w:rsid w:val="00026507"/>
    <w:rsid w:val="00046400"/>
    <w:rsid w:val="000472CD"/>
    <w:rsid w:val="00053C26"/>
    <w:rsid w:val="00054A06"/>
    <w:rsid w:val="0005563E"/>
    <w:rsid w:val="00056AD0"/>
    <w:rsid w:val="000A05C2"/>
    <w:rsid w:val="000A1CB2"/>
    <w:rsid w:val="000B0128"/>
    <w:rsid w:val="000C11DC"/>
    <w:rsid w:val="000C3C57"/>
    <w:rsid w:val="000C5614"/>
    <w:rsid w:val="000C5CA5"/>
    <w:rsid w:val="000D1E51"/>
    <w:rsid w:val="000D290F"/>
    <w:rsid w:val="000D3778"/>
    <w:rsid w:val="000F2B61"/>
    <w:rsid w:val="000F7FF7"/>
    <w:rsid w:val="00102092"/>
    <w:rsid w:val="001056B0"/>
    <w:rsid w:val="00111C7E"/>
    <w:rsid w:val="00116BB9"/>
    <w:rsid w:val="0011758A"/>
    <w:rsid w:val="001232C2"/>
    <w:rsid w:val="0013359F"/>
    <w:rsid w:val="0013387F"/>
    <w:rsid w:val="00143A66"/>
    <w:rsid w:val="00153A66"/>
    <w:rsid w:val="00157724"/>
    <w:rsid w:val="00157F6C"/>
    <w:rsid w:val="00161400"/>
    <w:rsid w:val="00165689"/>
    <w:rsid w:val="00172604"/>
    <w:rsid w:val="00174599"/>
    <w:rsid w:val="00196D24"/>
    <w:rsid w:val="00197E14"/>
    <w:rsid w:val="001B557A"/>
    <w:rsid w:val="001C656A"/>
    <w:rsid w:val="001E0330"/>
    <w:rsid w:val="001E2368"/>
    <w:rsid w:val="001F0593"/>
    <w:rsid w:val="00204B9C"/>
    <w:rsid w:val="00212E3E"/>
    <w:rsid w:val="0021396A"/>
    <w:rsid w:val="0021426A"/>
    <w:rsid w:val="00215DC9"/>
    <w:rsid w:val="00231CBF"/>
    <w:rsid w:val="00240BDD"/>
    <w:rsid w:val="00240CA0"/>
    <w:rsid w:val="00242D3F"/>
    <w:rsid w:val="00254B58"/>
    <w:rsid w:val="002668EE"/>
    <w:rsid w:val="00267E57"/>
    <w:rsid w:val="00273869"/>
    <w:rsid w:val="002743FF"/>
    <w:rsid w:val="00277C0A"/>
    <w:rsid w:val="00280AB9"/>
    <w:rsid w:val="00290784"/>
    <w:rsid w:val="002A157F"/>
    <w:rsid w:val="002A29B7"/>
    <w:rsid w:val="002A63E1"/>
    <w:rsid w:val="002C4EB7"/>
    <w:rsid w:val="002D1145"/>
    <w:rsid w:val="002D2B94"/>
    <w:rsid w:val="002D6BA3"/>
    <w:rsid w:val="002D7BC3"/>
    <w:rsid w:val="002E4F14"/>
    <w:rsid w:val="0030222B"/>
    <w:rsid w:val="00306B7D"/>
    <w:rsid w:val="00314575"/>
    <w:rsid w:val="00320689"/>
    <w:rsid w:val="0033315D"/>
    <w:rsid w:val="00340BE9"/>
    <w:rsid w:val="003445D9"/>
    <w:rsid w:val="00346CFB"/>
    <w:rsid w:val="003509D0"/>
    <w:rsid w:val="00353AC5"/>
    <w:rsid w:val="0035581F"/>
    <w:rsid w:val="003601CD"/>
    <w:rsid w:val="00361AF7"/>
    <w:rsid w:val="00361F48"/>
    <w:rsid w:val="0036498F"/>
    <w:rsid w:val="00371C09"/>
    <w:rsid w:val="00375E67"/>
    <w:rsid w:val="0038006C"/>
    <w:rsid w:val="00383C6A"/>
    <w:rsid w:val="0039576A"/>
    <w:rsid w:val="003A5C05"/>
    <w:rsid w:val="003A7921"/>
    <w:rsid w:val="003C0122"/>
    <w:rsid w:val="003C7416"/>
    <w:rsid w:val="003D11D4"/>
    <w:rsid w:val="003F0090"/>
    <w:rsid w:val="00410DC0"/>
    <w:rsid w:val="00416FEC"/>
    <w:rsid w:val="00420F83"/>
    <w:rsid w:val="004440D8"/>
    <w:rsid w:val="00451555"/>
    <w:rsid w:val="00452674"/>
    <w:rsid w:val="004609A8"/>
    <w:rsid w:val="00462084"/>
    <w:rsid w:val="0046756E"/>
    <w:rsid w:val="00494EF1"/>
    <w:rsid w:val="004B0001"/>
    <w:rsid w:val="004B300D"/>
    <w:rsid w:val="004B7B31"/>
    <w:rsid w:val="004C52C9"/>
    <w:rsid w:val="004D3998"/>
    <w:rsid w:val="004D4060"/>
    <w:rsid w:val="004E2A6A"/>
    <w:rsid w:val="004E61A9"/>
    <w:rsid w:val="004F05DA"/>
    <w:rsid w:val="004F1C60"/>
    <w:rsid w:val="004F2FB6"/>
    <w:rsid w:val="004F5A69"/>
    <w:rsid w:val="004F7447"/>
    <w:rsid w:val="005007C9"/>
    <w:rsid w:val="00504DD6"/>
    <w:rsid w:val="00505290"/>
    <w:rsid w:val="0051416D"/>
    <w:rsid w:val="00535277"/>
    <w:rsid w:val="00536459"/>
    <w:rsid w:val="005407BC"/>
    <w:rsid w:val="00541D81"/>
    <w:rsid w:val="00543D3D"/>
    <w:rsid w:val="005442AA"/>
    <w:rsid w:val="00544FAC"/>
    <w:rsid w:val="00554788"/>
    <w:rsid w:val="00561B00"/>
    <w:rsid w:val="00564365"/>
    <w:rsid w:val="00570234"/>
    <w:rsid w:val="005702FD"/>
    <w:rsid w:val="00581410"/>
    <w:rsid w:val="00584B55"/>
    <w:rsid w:val="00584DD2"/>
    <w:rsid w:val="005A00D4"/>
    <w:rsid w:val="005A335C"/>
    <w:rsid w:val="005A5C77"/>
    <w:rsid w:val="005B596B"/>
    <w:rsid w:val="005C6EA6"/>
    <w:rsid w:val="005C6FD5"/>
    <w:rsid w:val="005D53C1"/>
    <w:rsid w:val="005F7865"/>
    <w:rsid w:val="005F7951"/>
    <w:rsid w:val="006069B7"/>
    <w:rsid w:val="00613BC9"/>
    <w:rsid w:val="00614EEC"/>
    <w:rsid w:val="00622BC7"/>
    <w:rsid w:val="00624658"/>
    <w:rsid w:val="00624D48"/>
    <w:rsid w:val="006252FA"/>
    <w:rsid w:val="006258C8"/>
    <w:rsid w:val="006433BD"/>
    <w:rsid w:val="0064755C"/>
    <w:rsid w:val="006476EA"/>
    <w:rsid w:val="006614B1"/>
    <w:rsid w:val="00665E8B"/>
    <w:rsid w:val="0066692D"/>
    <w:rsid w:val="00671816"/>
    <w:rsid w:val="0067533A"/>
    <w:rsid w:val="006754F4"/>
    <w:rsid w:val="0068067B"/>
    <w:rsid w:val="00687378"/>
    <w:rsid w:val="00691EC0"/>
    <w:rsid w:val="0069386B"/>
    <w:rsid w:val="00697A33"/>
    <w:rsid w:val="006A7CFA"/>
    <w:rsid w:val="006A7F7D"/>
    <w:rsid w:val="006B4E91"/>
    <w:rsid w:val="006B64E5"/>
    <w:rsid w:val="006C077D"/>
    <w:rsid w:val="006C2ABD"/>
    <w:rsid w:val="006D397E"/>
    <w:rsid w:val="006D794D"/>
    <w:rsid w:val="006E0CA0"/>
    <w:rsid w:val="006E166C"/>
    <w:rsid w:val="006E4310"/>
    <w:rsid w:val="006E4975"/>
    <w:rsid w:val="00703B6E"/>
    <w:rsid w:val="00704283"/>
    <w:rsid w:val="00707043"/>
    <w:rsid w:val="0071329B"/>
    <w:rsid w:val="00725404"/>
    <w:rsid w:val="0073298A"/>
    <w:rsid w:val="007356C6"/>
    <w:rsid w:val="00745771"/>
    <w:rsid w:val="007531FC"/>
    <w:rsid w:val="007658CB"/>
    <w:rsid w:val="00776D67"/>
    <w:rsid w:val="007835AF"/>
    <w:rsid w:val="007837E8"/>
    <w:rsid w:val="007929CB"/>
    <w:rsid w:val="007A2BD9"/>
    <w:rsid w:val="007A53C1"/>
    <w:rsid w:val="007B113E"/>
    <w:rsid w:val="007B3407"/>
    <w:rsid w:val="007B4DB2"/>
    <w:rsid w:val="007B6196"/>
    <w:rsid w:val="007B77DE"/>
    <w:rsid w:val="007B7BDC"/>
    <w:rsid w:val="007D4028"/>
    <w:rsid w:val="007D42D3"/>
    <w:rsid w:val="007D5378"/>
    <w:rsid w:val="007E412D"/>
    <w:rsid w:val="007E6A2B"/>
    <w:rsid w:val="007F5E7E"/>
    <w:rsid w:val="007F6CA4"/>
    <w:rsid w:val="00803E0F"/>
    <w:rsid w:val="008131B1"/>
    <w:rsid w:val="00813E5C"/>
    <w:rsid w:val="00816A01"/>
    <w:rsid w:val="0082111C"/>
    <w:rsid w:val="008260BF"/>
    <w:rsid w:val="008340B8"/>
    <w:rsid w:val="00835384"/>
    <w:rsid w:val="00844A4A"/>
    <w:rsid w:val="0084653D"/>
    <w:rsid w:val="0085141F"/>
    <w:rsid w:val="00856BAC"/>
    <w:rsid w:val="0086147A"/>
    <w:rsid w:val="00862815"/>
    <w:rsid w:val="00863054"/>
    <w:rsid w:val="0087307F"/>
    <w:rsid w:val="00873880"/>
    <w:rsid w:val="00874188"/>
    <w:rsid w:val="008948B8"/>
    <w:rsid w:val="00894D95"/>
    <w:rsid w:val="008A29E0"/>
    <w:rsid w:val="008A2C08"/>
    <w:rsid w:val="008B0B6F"/>
    <w:rsid w:val="008B37A8"/>
    <w:rsid w:val="008D2CBB"/>
    <w:rsid w:val="008D54CC"/>
    <w:rsid w:val="00907CE2"/>
    <w:rsid w:val="00926C2B"/>
    <w:rsid w:val="00931AA2"/>
    <w:rsid w:val="009324BF"/>
    <w:rsid w:val="009355AC"/>
    <w:rsid w:val="00946268"/>
    <w:rsid w:val="009538AD"/>
    <w:rsid w:val="009570C6"/>
    <w:rsid w:val="00961F31"/>
    <w:rsid w:val="0096497E"/>
    <w:rsid w:val="00965E55"/>
    <w:rsid w:val="00973245"/>
    <w:rsid w:val="0097705E"/>
    <w:rsid w:val="00980132"/>
    <w:rsid w:val="009947E7"/>
    <w:rsid w:val="009C143C"/>
    <w:rsid w:val="009C4224"/>
    <w:rsid w:val="009D4202"/>
    <w:rsid w:val="009D6B52"/>
    <w:rsid w:val="009E23EE"/>
    <w:rsid w:val="009F0BBE"/>
    <w:rsid w:val="009F21C5"/>
    <w:rsid w:val="009F6ACD"/>
    <w:rsid w:val="009F6DA2"/>
    <w:rsid w:val="00A00CBC"/>
    <w:rsid w:val="00A014E8"/>
    <w:rsid w:val="00A03E0E"/>
    <w:rsid w:val="00A05022"/>
    <w:rsid w:val="00A06FF4"/>
    <w:rsid w:val="00A25557"/>
    <w:rsid w:val="00A32ACC"/>
    <w:rsid w:val="00A32D3F"/>
    <w:rsid w:val="00A35981"/>
    <w:rsid w:val="00A44592"/>
    <w:rsid w:val="00A45802"/>
    <w:rsid w:val="00A52FED"/>
    <w:rsid w:val="00A55822"/>
    <w:rsid w:val="00A6631B"/>
    <w:rsid w:val="00A67105"/>
    <w:rsid w:val="00A71DEF"/>
    <w:rsid w:val="00A74540"/>
    <w:rsid w:val="00A74896"/>
    <w:rsid w:val="00A76823"/>
    <w:rsid w:val="00A77462"/>
    <w:rsid w:val="00A822E6"/>
    <w:rsid w:val="00A84E3B"/>
    <w:rsid w:val="00A860B2"/>
    <w:rsid w:val="00A863C1"/>
    <w:rsid w:val="00A95185"/>
    <w:rsid w:val="00A95C9A"/>
    <w:rsid w:val="00A96688"/>
    <w:rsid w:val="00AA0058"/>
    <w:rsid w:val="00AA7DEC"/>
    <w:rsid w:val="00AB19E8"/>
    <w:rsid w:val="00AB4AEA"/>
    <w:rsid w:val="00AC0B03"/>
    <w:rsid w:val="00AC2003"/>
    <w:rsid w:val="00AD25B9"/>
    <w:rsid w:val="00AD44BD"/>
    <w:rsid w:val="00AD5F98"/>
    <w:rsid w:val="00AE53C1"/>
    <w:rsid w:val="00AF7F4D"/>
    <w:rsid w:val="00B13E7F"/>
    <w:rsid w:val="00B16CA6"/>
    <w:rsid w:val="00B20312"/>
    <w:rsid w:val="00B26520"/>
    <w:rsid w:val="00B314AD"/>
    <w:rsid w:val="00B3608E"/>
    <w:rsid w:val="00B36771"/>
    <w:rsid w:val="00B42856"/>
    <w:rsid w:val="00B452CF"/>
    <w:rsid w:val="00B520D7"/>
    <w:rsid w:val="00B55FBE"/>
    <w:rsid w:val="00B561BB"/>
    <w:rsid w:val="00B60025"/>
    <w:rsid w:val="00B62744"/>
    <w:rsid w:val="00B73E45"/>
    <w:rsid w:val="00B859E3"/>
    <w:rsid w:val="00B9015A"/>
    <w:rsid w:val="00B904D8"/>
    <w:rsid w:val="00B91E9F"/>
    <w:rsid w:val="00B930D5"/>
    <w:rsid w:val="00B93530"/>
    <w:rsid w:val="00BA4B81"/>
    <w:rsid w:val="00BA77C2"/>
    <w:rsid w:val="00BA7973"/>
    <w:rsid w:val="00BB33C3"/>
    <w:rsid w:val="00BB3DF6"/>
    <w:rsid w:val="00BB4002"/>
    <w:rsid w:val="00BB7FE1"/>
    <w:rsid w:val="00BD6B96"/>
    <w:rsid w:val="00BD7679"/>
    <w:rsid w:val="00BE332E"/>
    <w:rsid w:val="00BE569E"/>
    <w:rsid w:val="00BF5F26"/>
    <w:rsid w:val="00BF5F95"/>
    <w:rsid w:val="00BF7BFE"/>
    <w:rsid w:val="00C01394"/>
    <w:rsid w:val="00C01E6C"/>
    <w:rsid w:val="00C03F7B"/>
    <w:rsid w:val="00C1671E"/>
    <w:rsid w:val="00C16760"/>
    <w:rsid w:val="00C24B10"/>
    <w:rsid w:val="00C303C5"/>
    <w:rsid w:val="00C30D6B"/>
    <w:rsid w:val="00C3795D"/>
    <w:rsid w:val="00C41268"/>
    <w:rsid w:val="00C42B13"/>
    <w:rsid w:val="00C516E0"/>
    <w:rsid w:val="00C51F98"/>
    <w:rsid w:val="00C537A6"/>
    <w:rsid w:val="00C70275"/>
    <w:rsid w:val="00C70C4E"/>
    <w:rsid w:val="00C76CB5"/>
    <w:rsid w:val="00C80CC9"/>
    <w:rsid w:val="00C80E9A"/>
    <w:rsid w:val="00C8364A"/>
    <w:rsid w:val="00C85BF3"/>
    <w:rsid w:val="00C86598"/>
    <w:rsid w:val="00C87415"/>
    <w:rsid w:val="00C91F1B"/>
    <w:rsid w:val="00C93C0D"/>
    <w:rsid w:val="00C94A11"/>
    <w:rsid w:val="00C97AD8"/>
    <w:rsid w:val="00C97DB8"/>
    <w:rsid w:val="00CA3EB1"/>
    <w:rsid w:val="00CC452F"/>
    <w:rsid w:val="00CD347D"/>
    <w:rsid w:val="00CD3D39"/>
    <w:rsid w:val="00CE6DA7"/>
    <w:rsid w:val="00CE7F34"/>
    <w:rsid w:val="00CF26D3"/>
    <w:rsid w:val="00D00664"/>
    <w:rsid w:val="00D06678"/>
    <w:rsid w:val="00D20320"/>
    <w:rsid w:val="00D23757"/>
    <w:rsid w:val="00D26543"/>
    <w:rsid w:val="00D32C5B"/>
    <w:rsid w:val="00D34352"/>
    <w:rsid w:val="00D35CE9"/>
    <w:rsid w:val="00D37F1D"/>
    <w:rsid w:val="00D40A70"/>
    <w:rsid w:val="00D502E6"/>
    <w:rsid w:val="00D51389"/>
    <w:rsid w:val="00D659FF"/>
    <w:rsid w:val="00D707A5"/>
    <w:rsid w:val="00D72B69"/>
    <w:rsid w:val="00D7691C"/>
    <w:rsid w:val="00D95CD8"/>
    <w:rsid w:val="00D96758"/>
    <w:rsid w:val="00DA0440"/>
    <w:rsid w:val="00DA4189"/>
    <w:rsid w:val="00DB2EF8"/>
    <w:rsid w:val="00DC00AA"/>
    <w:rsid w:val="00DC3875"/>
    <w:rsid w:val="00DC5B18"/>
    <w:rsid w:val="00DD296B"/>
    <w:rsid w:val="00DD34D2"/>
    <w:rsid w:val="00DE5C65"/>
    <w:rsid w:val="00DE709E"/>
    <w:rsid w:val="00DE7327"/>
    <w:rsid w:val="00DF0608"/>
    <w:rsid w:val="00DF0F70"/>
    <w:rsid w:val="00DF6B87"/>
    <w:rsid w:val="00E02858"/>
    <w:rsid w:val="00E12CD3"/>
    <w:rsid w:val="00E21198"/>
    <w:rsid w:val="00E21B6F"/>
    <w:rsid w:val="00E24CB4"/>
    <w:rsid w:val="00E34A04"/>
    <w:rsid w:val="00E410C2"/>
    <w:rsid w:val="00E60349"/>
    <w:rsid w:val="00E63080"/>
    <w:rsid w:val="00E63DE6"/>
    <w:rsid w:val="00E7334D"/>
    <w:rsid w:val="00E82CB6"/>
    <w:rsid w:val="00E90F37"/>
    <w:rsid w:val="00E97E64"/>
    <w:rsid w:val="00EA42DC"/>
    <w:rsid w:val="00EA444E"/>
    <w:rsid w:val="00EA7489"/>
    <w:rsid w:val="00ED4AA1"/>
    <w:rsid w:val="00ED4CF0"/>
    <w:rsid w:val="00EE6C3B"/>
    <w:rsid w:val="00EF5FA0"/>
    <w:rsid w:val="00F0304A"/>
    <w:rsid w:val="00F046CA"/>
    <w:rsid w:val="00F04EE1"/>
    <w:rsid w:val="00F051FF"/>
    <w:rsid w:val="00F05F94"/>
    <w:rsid w:val="00F11C8C"/>
    <w:rsid w:val="00F12EF5"/>
    <w:rsid w:val="00F13C72"/>
    <w:rsid w:val="00F15F9E"/>
    <w:rsid w:val="00F23C58"/>
    <w:rsid w:val="00F246A7"/>
    <w:rsid w:val="00F25979"/>
    <w:rsid w:val="00F3030F"/>
    <w:rsid w:val="00F34928"/>
    <w:rsid w:val="00F6508F"/>
    <w:rsid w:val="00F67E12"/>
    <w:rsid w:val="00F7157F"/>
    <w:rsid w:val="00F717BE"/>
    <w:rsid w:val="00F73856"/>
    <w:rsid w:val="00F82104"/>
    <w:rsid w:val="00F8358F"/>
    <w:rsid w:val="00F877DD"/>
    <w:rsid w:val="00F913C8"/>
    <w:rsid w:val="00F93FA2"/>
    <w:rsid w:val="00F963E5"/>
    <w:rsid w:val="00FA02F6"/>
    <w:rsid w:val="00FB05B0"/>
    <w:rsid w:val="00FC02FE"/>
    <w:rsid w:val="00FC1D4C"/>
    <w:rsid w:val="00FD2DF8"/>
    <w:rsid w:val="00FD33DB"/>
    <w:rsid w:val="00FD6859"/>
    <w:rsid w:val="00FF0CE8"/>
    <w:rsid w:val="00FF5531"/>
    <w:rsid w:val="00FF5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4FA60"/>
  <w15:docId w15:val="{623256D4-B142-4AC9-863A-8A747565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234"/>
    <w:pPr>
      <w:spacing w:after="0" w:line="240" w:lineRule="auto"/>
    </w:pPr>
    <w:rPr>
      <w:rFonts w:ascii="Times New Roman" w:eastAsia="Times New Roman" w:hAnsi="Times New Roman" w:cs="Times New Roman"/>
      <w:sz w:val="24"/>
      <w:szCs w:val="24"/>
      <w:lang w:eastAsia="ru-RU"/>
    </w:rPr>
  </w:style>
  <w:style w:type="paragraph" w:styleId="1">
    <w:name w:val="heading 1"/>
    <w:aliases w:val="P1,H1"/>
    <w:basedOn w:val="a"/>
    <w:next w:val="a"/>
    <w:link w:val="10"/>
    <w:qFormat/>
    <w:rsid w:val="007B77DE"/>
    <w:pPr>
      <w:keepNext/>
      <w:keepLines/>
      <w:pageBreakBefore/>
      <w:tabs>
        <w:tab w:val="num" w:pos="1134"/>
      </w:tabs>
      <w:suppressAutoHyphens/>
      <w:spacing w:before="480" w:after="240"/>
      <w:ind w:left="1134" w:hanging="1134"/>
      <w:outlineLvl w:val="0"/>
    </w:pPr>
    <w:rPr>
      <w:rFonts w:ascii="Arial" w:hAnsi="Arial"/>
      <w:b/>
      <w:kern w:val="28"/>
      <w:sz w:val="40"/>
      <w:szCs w:val="28"/>
    </w:rPr>
  </w:style>
  <w:style w:type="paragraph" w:styleId="2">
    <w:name w:val="heading 2"/>
    <w:basedOn w:val="a"/>
    <w:next w:val="a"/>
    <w:link w:val="20"/>
    <w:qFormat/>
    <w:rsid w:val="007B77DE"/>
    <w:pPr>
      <w:keepNext/>
      <w:tabs>
        <w:tab w:val="num" w:pos="1134"/>
      </w:tabs>
      <w:suppressAutoHyphens/>
      <w:spacing w:before="360" w:after="120"/>
      <w:ind w:left="1134" w:hanging="1134"/>
      <w:outlineLvl w:val="1"/>
    </w:pPr>
    <w:rPr>
      <w:b/>
      <w:snapToGrid w:val="0"/>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rsid w:val="00DF0608"/>
    <w:pPr>
      <w:ind w:left="849" w:hanging="283"/>
    </w:pPr>
    <w:rPr>
      <w:szCs w:val="20"/>
    </w:rPr>
  </w:style>
  <w:style w:type="paragraph" w:styleId="a3">
    <w:name w:val="List Paragraph"/>
    <w:aliases w:val="Table-Normal,RSHB_Table-Normal,UL,Абзац маркированнный,Bullet List,FooterText,numbered,Предусловия,1. Абзац списка,Нумерованный список_ФТ,Булет 1,Bullet Number,Нумерованый список,lp1,lp11,List Paragraph11,Bullet 1,Абзац,L,Маркер,lp1 Text"/>
    <w:basedOn w:val="a"/>
    <w:link w:val="a4"/>
    <w:uiPriority w:val="34"/>
    <w:qFormat/>
    <w:rsid w:val="00DF0608"/>
    <w:pPr>
      <w:ind w:left="720"/>
      <w:contextualSpacing/>
    </w:pPr>
  </w:style>
  <w:style w:type="paragraph" w:customStyle="1" w:styleId="a5">
    <w:name w:val="Пункт"/>
    <w:basedOn w:val="a"/>
    <w:rsid w:val="00DF0608"/>
    <w:pPr>
      <w:tabs>
        <w:tab w:val="num" w:pos="1134"/>
      </w:tabs>
      <w:spacing w:line="360" w:lineRule="auto"/>
      <w:ind w:left="1134" w:hanging="1134"/>
      <w:jc w:val="both"/>
    </w:pPr>
    <w:rPr>
      <w:snapToGrid w:val="0"/>
      <w:sz w:val="28"/>
      <w:szCs w:val="28"/>
    </w:rPr>
  </w:style>
  <w:style w:type="character" w:customStyle="1" w:styleId="10">
    <w:name w:val="Заголовок 1 Знак"/>
    <w:aliases w:val="P1 Знак,H1 Знак"/>
    <w:basedOn w:val="a0"/>
    <w:link w:val="1"/>
    <w:rsid w:val="007B77DE"/>
    <w:rPr>
      <w:rFonts w:ascii="Arial" w:eastAsia="Times New Roman" w:hAnsi="Arial" w:cs="Times New Roman"/>
      <w:b/>
      <w:kern w:val="28"/>
      <w:sz w:val="40"/>
      <w:szCs w:val="28"/>
      <w:lang w:eastAsia="ru-RU"/>
    </w:rPr>
  </w:style>
  <w:style w:type="character" w:customStyle="1" w:styleId="20">
    <w:name w:val="Заголовок 2 Знак"/>
    <w:basedOn w:val="a0"/>
    <w:link w:val="2"/>
    <w:rsid w:val="007B77DE"/>
    <w:rPr>
      <w:rFonts w:ascii="Times New Roman" w:eastAsia="Times New Roman" w:hAnsi="Times New Roman" w:cs="Times New Roman"/>
      <w:b/>
      <w:snapToGrid w:val="0"/>
      <w:sz w:val="32"/>
      <w:szCs w:val="28"/>
      <w:lang w:eastAsia="ru-RU"/>
    </w:rPr>
  </w:style>
  <w:style w:type="table" w:styleId="a6">
    <w:name w:val="Table Grid"/>
    <w:basedOn w:val="a1"/>
    <w:uiPriority w:val="59"/>
    <w:rsid w:val="00306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Table-Normal Знак,RSHB_Table-Normal Знак,UL Знак,Абзац маркированнный Знак,Bullet List Знак,FooterText Знак,numbered Знак,Предусловия Знак,1. Абзац списка Знак,Нумерованный список_ФТ Знак,Булет 1 Знак,Bullet Number Знак,lp1 Знак,L Знак"/>
    <w:link w:val="a3"/>
    <w:uiPriority w:val="34"/>
    <w:qFormat/>
    <w:locked/>
    <w:rsid w:val="00B62744"/>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837E8"/>
    <w:rPr>
      <w:rFonts w:ascii="Segoe UI" w:hAnsi="Segoe UI" w:cs="Segoe UI"/>
      <w:sz w:val="18"/>
      <w:szCs w:val="18"/>
    </w:rPr>
  </w:style>
  <w:style w:type="character" w:customStyle="1" w:styleId="a8">
    <w:name w:val="Текст выноски Знак"/>
    <w:basedOn w:val="a0"/>
    <w:link w:val="a7"/>
    <w:uiPriority w:val="99"/>
    <w:semiHidden/>
    <w:rsid w:val="007837E8"/>
    <w:rPr>
      <w:rFonts w:ascii="Segoe UI" w:eastAsia="Times New Roman" w:hAnsi="Segoe UI" w:cs="Segoe UI"/>
      <w:sz w:val="18"/>
      <w:szCs w:val="18"/>
      <w:lang w:eastAsia="ru-RU"/>
    </w:rPr>
  </w:style>
  <w:style w:type="paragraph" w:styleId="a9">
    <w:name w:val="footnote text"/>
    <w:aliases w:val=" Знак4 Знак,Footnote Text Char,Footnote Text Char Знак, Знак4 Знак1, Знак4,Знак4 Знак1, Знак8 Знак Знак, Знак8 Знак,Знак4 Знак Знак, Знак8, Знак6 Знак, Знак4 Знак Знак Знак2,Основной шрифт абзаца Знак,Знак6 Знак,Знак8 Знак Знак,Знак8 Знак"/>
    <w:basedOn w:val="a"/>
    <w:link w:val="aa"/>
    <w:uiPriority w:val="99"/>
    <w:unhideWhenUsed/>
    <w:rsid w:val="00A6631B"/>
    <w:rPr>
      <w:sz w:val="20"/>
      <w:szCs w:val="20"/>
    </w:rPr>
  </w:style>
  <w:style w:type="character" w:customStyle="1" w:styleId="aa">
    <w:name w:val="Текст сноски Знак"/>
    <w:aliases w:val="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8 Знак1, Знак6 Знак Знак,Знак6 Знак Знак"/>
    <w:basedOn w:val="a0"/>
    <w:link w:val="a9"/>
    <w:uiPriority w:val="99"/>
    <w:rsid w:val="00A6631B"/>
    <w:rPr>
      <w:rFonts w:ascii="Times New Roman" w:eastAsia="Times New Roman" w:hAnsi="Times New Roman" w:cs="Times New Roman"/>
      <w:sz w:val="20"/>
      <w:szCs w:val="20"/>
      <w:lang w:eastAsia="ru-RU"/>
    </w:rPr>
  </w:style>
  <w:style w:type="character" w:styleId="ab">
    <w:name w:val="footnote reference"/>
    <w:basedOn w:val="a0"/>
    <w:uiPriority w:val="99"/>
    <w:unhideWhenUsed/>
    <w:rsid w:val="00A6631B"/>
    <w:rPr>
      <w:vertAlign w:val="superscript"/>
    </w:rPr>
  </w:style>
  <w:style w:type="character" w:styleId="ac">
    <w:name w:val="annotation reference"/>
    <w:basedOn w:val="a0"/>
    <w:uiPriority w:val="99"/>
    <w:semiHidden/>
    <w:unhideWhenUsed/>
    <w:rsid w:val="0086147A"/>
    <w:rPr>
      <w:sz w:val="16"/>
      <w:szCs w:val="16"/>
    </w:rPr>
  </w:style>
  <w:style w:type="paragraph" w:styleId="ad">
    <w:name w:val="annotation text"/>
    <w:basedOn w:val="a"/>
    <w:link w:val="ae"/>
    <w:uiPriority w:val="99"/>
    <w:semiHidden/>
    <w:unhideWhenUsed/>
    <w:rsid w:val="0086147A"/>
    <w:rPr>
      <w:sz w:val="20"/>
      <w:szCs w:val="20"/>
    </w:rPr>
  </w:style>
  <w:style w:type="character" w:customStyle="1" w:styleId="ae">
    <w:name w:val="Текст примечания Знак"/>
    <w:basedOn w:val="a0"/>
    <w:link w:val="ad"/>
    <w:uiPriority w:val="99"/>
    <w:semiHidden/>
    <w:rsid w:val="0086147A"/>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6147A"/>
    <w:rPr>
      <w:b/>
      <w:bCs/>
    </w:rPr>
  </w:style>
  <w:style w:type="character" w:customStyle="1" w:styleId="af0">
    <w:name w:val="Тема примечания Знак"/>
    <w:basedOn w:val="ae"/>
    <w:link w:val="af"/>
    <w:uiPriority w:val="99"/>
    <w:semiHidden/>
    <w:rsid w:val="0086147A"/>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A32D3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A32D3F"/>
    <w:rPr>
      <w:rFonts w:ascii="Arial" w:eastAsia="Times New Roman" w:hAnsi="Arial" w:cs="Arial"/>
      <w:sz w:val="20"/>
      <w:szCs w:val="20"/>
      <w:lang w:eastAsia="ru-RU"/>
    </w:rPr>
  </w:style>
  <w:style w:type="paragraph" w:customStyle="1" w:styleId="Default">
    <w:name w:val="Default"/>
    <w:rsid w:val="00FA02F6"/>
    <w:pPr>
      <w:autoSpaceDE w:val="0"/>
      <w:autoSpaceDN w:val="0"/>
      <w:adjustRightInd w:val="0"/>
      <w:spacing w:after="0" w:line="240" w:lineRule="auto"/>
    </w:pPr>
    <w:rPr>
      <w:rFonts w:ascii="Arial" w:hAnsi="Arial" w:cs="Arial"/>
      <w:color w:val="000000"/>
      <w:sz w:val="24"/>
      <w:szCs w:val="24"/>
    </w:rPr>
  </w:style>
  <w:style w:type="paragraph" w:styleId="af1">
    <w:name w:val="Normal (Web)"/>
    <w:aliases w:val="Знак2, Знак2,Обычный (Web),Обычный (веб) Знак Знак,Обычный (Web) Знак Знак Знак"/>
    <w:basedOn w:val="a"/>
    <w:link w:val="af2"/>
    <w:qFormat/>
    <w:rsid w:val="00FA02F6"/>
    <w:pPr>
      <w:spacing w:before="100" w:beforeAutospacing="1" w:after="100" w:afterAutospacing="1"/>
    </w:pPr>
  </w:style>
  <w:style w:type="character" w:customStyle="1" w:styleId="af2">
    <w:name w:val="Обычный (веб) Знак"/>
    <w:aliases w:val="Знак2 Знак, Знак2 Знак,Обычный (Web) Знак,Обычный (веб) Знак Знак Знак,Обычный (Web) Знак Знак Знак Знак"/>
    <w:link w:val="af1"/>
    <w:rsid w:val="00FA02F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8112">
      <w:bodyDiv w:val="1"/>
      <w:marLeft w:val="0"/>
      <w:marRight w:val="0"/>
      <w:marTop w:val="0"/>
      <w:marBottom w:val="0"/>
      <w:divBdr>
        <w:top w:val="none" w:sz="0" w:space="0" w:color="auto"/>
        <w:left w:val="none" w:sz="0" w:space="0" w:color="auto"/>
        <w:bottom w:val="none" w:sz="0" w:space="0" w:color="auto"/>
        <w:right w:val="none" w:sz="0" w:space="0" w:color="auto"/>
      </w:divBdr>
    </w:div>
    <w:div w:id="675883456">
      <w:bodyDiv w:val="1"/>
      <w:marLeft w:val="0"/>
      <w:marRight w:val="0"/>
      <w:marTop w:val="0"/>
      <w:marBottom w:val="0"/>
      <w:divBdr>
        <w:top w:val="none" w:sz="0" w:space="0" w:color="auto"/>
        <w:left w:val="none" w:sz="0" w:space="0" w:color="auto"/>
        <w:bottom w:val="none" w:sz="0" w:space="0" w:color="auto"/>
        <w:right w:val="none" w:sz="0" w:space="0" w:color="auto"/>
      </w:divBdr>
    </w:div>
    <w:div w:id="133695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9A97B-DE04-4731-9C12-1B29428D4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572</Words>
  <Characters>3261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Александра</dc:creator>
  <cp:lastModifiedBy>АО "СПб ЦДЖ" Старцева Александра Валерьевна</cp:lastModifiedBy>
  <cp:revision>13</cp:revision>
  <cp:lastPrinted>2019-04-29T14:01:00Z</cp:lastPrinted>
  <dcterms:created xsi:type="dcterms:W3CDTF">2024-03-18T11:51:00Z</dcterms:created>
  <dcterms:modified xsi:type="dcterms:W3CDTF">2024-10-04T08:39:00Z</dcterms:modified>
</cp:coreProperties>
</file>