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F8A" w:rsidRDefault="004F4EE9" w:rsidP="004F4EE9">
      <w:pPr>
        <w:jc w:val="center"/>
        <w:rPr>
          <w:b/>
          <w:spacing w:val="60"/>
          <w:sz w:val="28"/>
          <w:szCs w:val="28"/>
        </w:rPr>
      </w:pPr>
      <w:r>
        <w:rPr>
          <w:b/>
          <w:spacing w:val="60"/>
          <w:sz w:val="28"/>
          <w:szCs w:val="28"/>
        </w:rPr>
        <w:t xml:space="preserve">    </w:t>
      </w:r>
      <w:r w:rsidR="003A07CF" w:rsidRPr="00070FE8">
        <w:rPr>
          <w:b/>
          <w:spacing w:val="60"/>
          <w:sz w:val="28"/>
          <w:szCs w:val="28"/>
        </w:rPr>
        <w:t>ПРОТОКОЛ №</w:t>
      </w:r>
      <w:r w:rsidR="00C36D5E">
        <w:rPr>
          <w:b/>
          <w:spacing w:val="60"/>
          <w:sz w:val="28"/>
          <w:szCs w:val="28"/>
        </w:rPr>
        <w:t>4</w:t>
      </w:r>
      <w:r w:rsidR="003C6C99">
        <w:rPr>
          <w:b/>
          <w:spacing w:val="60"/>
          <w:sz w:val="28"/>
          <w:szCs w:val="28"/>
        </w:rPr>
        <w:t>/1</w:t>
      </w:r>
      <w:r w:rsidR="008D4DEC" w:rsidRPr="00070FE8">
        <w:rPr>
          <w:b/>
          <w:spacing w:val="60"/>
          <w:sz w:val="28"/>
          <w:szCs w:val="28"/>
        </w:rPr>
        <w:t>-</w:t>
      </w:r>
      <w:r w:rsidR="008A27F0" w:rsidRPr="00634533">
        <w:rPr>
          <w:b/>
          <w:spacing w:val="60"/>
          <w:sz w:val="28"/>
          <w:szCs w:val="28"/>
        </w:rPr>
        <w:t>Э</w:t>
      </w:r>
      <w:r w:rsidR="00634533" w:rsidRPr="00634533">
        <w:rPr>
          <w:b/>
          <w:spacing w:val="60"/>
          <w:sz w:val="28"/>
          <w:szCs w:val="28"/>
        </w:rPr>
        <w:t>К</w:t>
      </w:r>
      <w:r w:rsidR="004A05D8">
        <w:rPr>
          <w:b/>
          <w:spacing w:val="60"/>
          <w:sz w:val="28"/>
          <w:szCs w:val="28"/>
        </w:rPr>
        <w:t>/202</w:t>
      </w:r>
      <w:r w:rsidR="00370500">
        <w:rPr>
          <w:b/>
          <w:spacing w:val="60"/>
          <w:sz w:val="28"/>
          <w:szCs w:val="28"/>
        </w:rPr>
        <w:t>2</w:t>
      </w:r>
      <w:r w:rsidR="00844A4A" w:rsidRPr="008E2395">
        <w:rPr>
          <w:b/>
          <w:spacing w:val="60"/>
          <w:sz w:val="28"/>
          <w:szCs w:val="28"/>
        </w:rPr>
        <w:t>/</w:t>
      </w:r>
      <w:r w:rsidR="0047381E" w:rsidRPr="008E2395">
        <w:t xml:space="preserve"> </w:t>
      </w:r>
      <w:r w:rsidR="00C36D5E" w:rsidRPr="00C36D5E">
        <w:rPr>
          <w:b/>
          <w:spacing w:val="60"/>
          <w:sz w:val="28"/>
          <w:szCs w:val="28"/>
        </w:rPr>
        <w:t>32211508430</w:t>
      </w:r>
      <w:r w:rsidR="008E2395">
        <w:rPr>
          <w:b/>
          <w:spacing w:val="60"/>
          <w:sz w:val="28"/>
          <w:szCs w:val="28"/>
        </w:rPr>
        <w:t xml:space="preserve"> </w:t>
      </w:r>
      <w:r w:rsidR="008E2395">
        <w:rPr>
          <w:b/>
          <w:spacing w:val="60"/>
          <w:sz w:val="28"/>
          <w:szCs w:val="28"/>
        </w:rPr>
        <w:tab/>
      </w:r>
    </w:p>
    <w:p w:rsidR="00DF0608" w:rsidRPr="00526F2F" w:rsidRDefault="00DF0608" w:rsidP="004F4EE9">
      <w:pPr>
        <w:jc w:val="center"/>
        <w:rPr>
          <w:b/>
        </w:rPr>
      </w:pPr>
      <w:r w:rsidRPr="00526F2F">
        <w:rPr>
          <w:b/>
        </w:rPr>
        <w:t xml:space="preserve">заседания Комиссии по закупочной деятельности </w:t>
      </w:r>
    </w:p>
    <w:p w:rsidR="00DF0608" w:rsidRPr="00526F2F" w:rsidRDefault="00DF0608" w:rsidP="004F4EE9">
      <w:pPr>
        <w:jc w:val="center"/>
        <w:rPr>
          <w:b/>
        </w:rPr>
      </w:pPr>
      <w:r w:rsidRPr="00526F2F">
        <w:rPr>
          <w:b/>
        </w:rPr>
        <w:t>А</w:t>
      </w:r>
      <w:r w:rsidR="000438F5" w:rsidRPr="00526F2F">
        <w:rPr>
          <w:b/>
        </w:rPr>
        <w:t>кционерного общества</w:t>
      </w:r>
      <w:r w:rsidRPr="00526F2F">
        <w:rPr>
          <w:b/>
        </w:rPr>
        <w:t xml:space="preserve"> «Санкт-Петербургский центр доступного жилья» </w:t>
      </w:r>
    </w:p>
    <w:p w:rsidR="008D262B" w:rsidRDefault="00DB6B74" w:rsidP="00C36D5E">
      <w:pPr>
        <w:tabs>
          <w:tab w:val="left" w:pos="-142"/>
        </w:tabs>
        <w:jc w:val="center"/>
        <w:rPr>
          <w:b/>
        </w:rPr>
      </w:pPr>
      <w:r w:rsidRPr="00526F2F">
        <w:rPr>
          <w:b/>
        </w:rPr>
        <w:t xml:space="preserve">по вопросу рассмотрения заявок, поданных для участия в </w:t>
      </w:r>
      <w:r w:rsidR="00634533" w:rsidRPr="00526F2F">
        <w:rPr>
          <w:b/>
        </w:rPr>
        <w:t>конкурсе</w:t>
      </w:r>
      <w:r w:rsidR="003C6C99" w:rsidRPr="00526F2F">
        <w:rPr>
          <w:b/>
        </w:rPr>
        <w:t xml:space="preserve"> в электронной форме </w:t>
      </w:r>
      <w:r w:rsidR="008D262B" w:rsidRPr="008D262B">
        <w:rPr>
          <w:b/>
        </w:rPr>
        <w:t xml:space="preserve">на выполнение работ </w:t>
      </w:r>
      <w:r w:rsidR="00C36D5E" w:rsidRPr="00C36D5E">
        <w:rPr>
          <w:b/>
        </w:rPr>
        <w:t>по капитальному ремонту квартир с перепланировкой и общего домового имущества здания, расположенного по адресу: г. Санкт-Петербург, Старо-Петергофский пр., д.14, литера А</w:t>
      </w:r>
    </w:p>
    <w:p w:rsidR="00C36D5E" w:rsidRPr="002F50A6" w:rsidRDefault="00C36D5E" w:rsidP="00C36D5E">
      <w:pPr>
        <w:tabs>
          <w:tab w:val="left" w:pos="-142"/>
        </w:tabs>
        <w:jc w:val="center"/>
        <w:rPr>
          <w:b/>
        </w:rPr>
      </w:pPr>
    </w:p>
    <w:p w:rsidR="008D262B" w:rsidRDefault="008D262B" w:rsidP="008D262B">
      <w:pPr>
        <w:tabs>
          <w:tab w:val="left" w:pos="7088"/>
        </w:tabs>
        <w:rPr>
          <w:szCs w:val="20"/>
        </w:rPr>
      </w:pPr>
      <w:r>
        <w:rPr>
          <w:szCs w:val="20"/>
        </w:rPr>
        <w:t xml:space="preserve">            </w:t>
      </w:r>
      <w:r w:rsidRPr="00E7168C">
        <w:rPr>
          <w:szCs w:val="20"/>
        </w:rPr>
        <w:t xml:space="preserve">г. Санкт-Петербург                                         </w:t>
      </w:r>
      <w:r>
        <w:rPr>
          <w:szCs w:val="20"/>
        </w:rPr>
        <w:t xml:space="preserve">        </w:t>
      </w:r>
      <w:r w:rsidRPr="00E7168C">
        <w:rPr>
          <w:szCs w:val="20"/>
        </w:rPr>
        <w:t xml:space="preserve">                 </w:t>
      </w:r>
      <w:r>
        <w:rPr>
          <w:szCs w:val="20"/>
        </w:rPr>
        <w:t xml:space="preserve">           </w:t>
      </w:r>
      <w:r w:rsidRPr="00E7168C">
        <w:rPr>
          <w:szCs w:val="20"/>
        </w:rPr>
        <w:t xml:space="preserve">  </w:t>
      </w:r>
      <w:r>
        <w:rPr>
          <w:szCs w:val="20"/>
        </w:rPr>
        <w:t xml:space="preserve">     </w:t>
      </w:r>
      <w:r w:rsidR="00501567">
        <w:rPr>
          <w:szCs w:val="20"/>
        </w:rPr>
        <w:t xml:space="preserve">              </w:t>
      </w:r>
      <w:r>
        <w:rPr>
          <w:szCs w:val="20"/>
        </w:rPr>
        <w:t xml:space="preserve">   </w:t>
      </w:r>
      <w:proofErr w:type="gramStart"/>
      <w:r>
        <w:rPr>
          <w:szCs w:val="20"/>
        </w:rPr>
        <w:t xml:space="preserve">   </w:t>
      </w:r>
      <w:r w:rsidRPr="00E7168C">
        <w:rPr>
          <w:szCs w:val="20"/>
        </w:rPr>
        <w:t>«</w:t>
      </w:r>
      <w:proofErr w:type="gramEnd"/>
      <w:r w:rsidR="00501567">
        <w:rPr>
          <w:szCs w:val="20"/>
        </w:rPr>
        <w:t xml:space="preserve">18» </w:t>
      </w:r>
      <w:r w:rsidRPr="00E7168C">
        <w:rPr>
          <w:szCs w:val="20"/>
        </w:rPr>
        <w:t xml:space="preserve"> </w:t>
      </w:r>
      <w:r>
        <w:rPr>
          <w:szCs w:val="20"/>
        </w:rPr>
        <w:t>ию</w:t>
      </w:r>
      <w:r w:rsidR="00C36D5E">
        <w:rPr>
          <w:szCs w:val="20"/>
        </w:rPr>
        <w:t>л</w:t>
      </w:r>
      <w:r>
        <w:rPr>
          <w:szCs w:val="20"/>
        </w:rPr>
        <w:t xml:space="preserve">я 2022   </w:t>
      </w:r>
    </w:p>
    <w:p w:rsidR="008D262B" w:rsidRDefault="008D262B" w:rsidP="008D262B">
      <w:pPr>
        <w:tabs>
          <w:tab w:val="left" w:pos="7088"/>
        </w:tabs>
        <w:rPr>
          <w:szCs w:val="20"/>
        </w:rPr>
      </w:pPr>
      <w:r>
        <w:rPr>
          <w:szCs w:val="20"/>
        </w:rPr>
        <w:t xml:space="preserve"> </w:t>
      </w:r>
    </w:p>
    <w:p w:rsidR="008D262B" w:rsidRPr="00655CE5" w:rsidRDefault="008D262B" w:rsidP="008D262B">
      <w:pPr>
        <w:tabs>
          <w:tab w:val="left" w:pos="5550"/>
        </w:tabs>
        <w:spacing w:after="100"/>
        <w:ind w:firstLine="709"/>
        <w:jc w:val="both"/>
        <w:rPr>
          <w:b/>
          <w:szCs w:val="20"/>
        </w:rPr>
      </w:pPr>
      <w:r w:rsidRPr="00655CE5">
        <w:rPr>
          <w:b/>
          <w:szCs w:val="20"/>
        </w:rPr>
        <w:t xml:space="preserve">1.  Состав Комиссии по закупочной деятельности Акционерного общества </w:t>
      </w:r>
      <w:r w:rsidRPr="00655CE5">
        <w:rPr>
          <w:b/>
          <w:szCs w:val="20"/>
        </w:rPr>
        <w:br/>
        <w:t>«Санкт-Петербургский центр доступного жилья»:</w:t>
      </w:r>
    </w:p>
    <w:p w:rsidR="008D262B" w:rsidRPr="00744326" w:rsidRDefault="008D262B" w:rsidP="008D262B">
      <w:pPr>
        <w:pStyle w:val="a3"/>
        <w:tabs>
          <w:tab w:val="left" w:pos="284"/>
        </w:tabs>
        <w:spacing w:before="80" w:after="80"/>
        <w:ind w:left="0" w:firstLine="567"/>
        <w:contextualSpacing w:val="0"/>
        <w:jc w:val="both"/>
      </w:pPr>
      <w:r>
        <w:t>Председатель комиссии:</w:t>
      </w:r>
    </w:p>
    <w:p w:rsidR="008D262B" w:rsidRDefault="008D262B" w:rsidP="008D262B">
      <w:pPr>
        <w:pStyle w:val="a3"/>
        <w:tabs>
          <w:tab w:val="left" w:pos="284"/>
        </w:tabs>
        <w:spacing w:before="80" w:after="80"/>
        <w:ind w:left="0" w:firstLine="567"/>
        <w:contextualSpacing w:val="0"/>
        <w:jc w:val="both"/>
      </w:pPr>
      <w:r w:rsidRPr="00744326">
        <w:t>–</w:t>
      </w:r>
      <w:r>
        <w:t xml:space="preserve"> </w:t>
      </w:r>
      <w:r>
        <w:rPr>
          <w:b/>
        </w:rPr>
        <w:t>Зубарев Д.Ю.</w:t>
      </w:r>
      <w:r w:rsidRPr="00744326">
        <w:t>,</w:t>
      </w:r>
      <w:r>
        <w:t xml:space="preserve"> генеральный директор </w:t>
      </w:r>
      <w:r w:rsidRPr="00744326">
        <w:t>АО «</w:t>
      </w:r>
      <w:r>
        <w:t>СПб ЦДЖ</w:t>
      </w:r>
      <w:r w:rsidRPr="00744326">
        <w:t>»</w:t>
      </w:r>
      <w:r>
        <w:t>;</w:t>
      </w:r>
    </w:p>
    <w:p w:rsidR="008D262B" w:rsidRPr="000112C8" w:rsidRDefault="008D262B" w:rsidP="008D262B">
      <w:pPr>
        <w:pStyle w:val="a3"/>
        <w:spacing w:before="80" w:after="80"/>
        <w:ind w:left="567"/>
        <w:contextualSpacing w:val="0"/>
        <w:jc w:val="both"/>
      </w:pPr>
      <w:r w:rsidRPr="000112C8">
        <w:t xml:space="preserve">Заместитель председателя комиссии: </w:t>
      </w:r>
    </w:p>
    <w:p w:rsidR="008D262B" w:rsidRDefault="008D262B" w:rsidP="008D262B">
      <w:pPr>
        <w:pStyle w:val="a3"/>
        <w:numPr>
          <w:ilvl w:val="0"/>
          <w:numId w:val="1"/>
        </w:numPr>
        <w:spacing w:before="80" w:after="80"/>
        <w:ind w:left="0" w:firstLine="567"/>
        <w:contextualSpacing w:val="0"/>
        <w:jc w:val="both"/>
      </w:pPr>
      <w:r w:rsidRPr="000112C8">
        <w:t xml:space="preserve"> </w:t>
      </w:r>
      <w:r w:rsidRPr="00F4254B">
        <w:rPr>
          <w:b/>
        </w:rPr>
        <w:t>Шумаков С.В.,</w:t>
      </w:r>
      <w:r w:rsidRPr="000112C8">
        <w:t xml:space="preserve"> </w:t>
      </w:r>
      <w:r>
        <w:t>исполнительный директор;</w:t>
      </w:r>
      <w:r w:rsidRPr="000112C8">
        <w:t xml:space="preserve"> </w:t>
      </w:r>
    </w:p>
    <w:p w:rsidR="008D262B" w:rsidRPr="000112C8" w:rsidRDefault="008D262B" w:rsidP="008D262B">
      <w:pPr>
        <w:pStyle w:val="a3"/>
        <w:numPr>
          <w:ilvl w:val="0"/>
          <w:numId w:val="1"/>
        </w:numPr>
        <w:spacing w:before="80" w:after="80"/>
        <w:ind w:left="0" w:firstLine="567"/>
        <w:contextualSpacing w:val="0"/>
        <w:jc w:val="both"/>
      </w:pPr>
      <w:r w:rsidRPr="000112C8">
        <w:t>Члены комиссии:</w:t>
      </w:r>
    </w:p>
    <w:p w:rsidR="008D262B" w:rsidRDefault="008D262B" w:rsidP="008D262B">
      <w:pPr>
        <w:spacing w:before="80" w:after="80"/>
        <w:ind w:firstLine="567"/>
        <w:jc w:val="both"/>
      </w:pPr>
      <w:r>
        <w:rPr>
          <w:b/>
        </w:rPr>
        <w:t xml:space="preserve">-  </w:t>
      </w:r>
      <w:r w:rsidRPr="005C2B86">
        <w:rPr>
          <w:b/>
        </w:rPr>
        <w:t xml:space="preserve">Еловченкова М.Н., </w:t>
      </w:r>
      <w:r w:rsidRPr="00A526CA">
        <w:t xml:space="preserve">заместитель генерального директора </w:t>
      </w:r>
      <w:r>
        <w:t>по проектированию, строительству и реконструкции</w:t>
      </w:r>
      <w:r w:rsidRPr="00A526CA">
        <w:t>;</w:t>
      </w:r>
    </w:p>
    <w:p w:rsidR="008D262B" w:rsidRDefault="008D262B" w:rsidP="008D262B">
      <w:pPr>
        <w:pStyle w:val="a3"/>
        <w:numPr>
          <w:ilvl w:val="0"/>
          <w:numId w:val="1"/>
        </w:numPr>
        <w:spacing w:after="80"/>
        <w:ind w:left="0" w:firstLine="567"/>
        <w:contextualSpacing w:val="0"/>
        <w:jc w:val="both"/>
      </w:pPr>
      <w:r>
        <w:rPr>
          <w:b/>
        </w:rPr>
        <w:t xml:space="preserve"> </w:t>
      </w:r>
      <w:r w:rsidRPr="000D4AA1">
        <w:rPr>
          <w:b/>
        </w:rPr>
        <w:t>Носов В.А.,</w:t>
      </w:r>
      <w:r>
        <w:t xml:space="preserve"> заместитель генерального директора по капитальному ремонту;</w:t>
      </w:r>
    </w:p>
    <w:p w:rsidR="008D262B" w:rsidRPr="000112C8" w:rsidRDefault="008D262B" w:rsidP="008D262B">
      <w:pPr>
        <w:numPr>
          <w:ilvl w:val="0"/>
          <w:numId w:val="1"/>
        </w:numPr>
        <w:spacing w:after="80"/>
        <w:ind w:left="0" w:firstLine="567"/>
        <w:jc w:val="both"/>
      </w:pPr>
      <w:r>
        <w:rPr>
          <w:b/>
        </w:rPr>
        <w:t xml:space="preserve"> </w:t>
      </w:r>
      <w:r w:rsidRPr="000112C8">
        <w:rPr>
          <w:b/>
        </w:rPr>
        <w:t>Рощупкин А.Т.,</w:t>
      </w:r>
      <w:r w:rsidRPr="000112C8">
        <w:t xml:space="preserve"> </w:t>
      </w:r>
      <w:r>
        <w:t>руководитель управления безопасности и внутреннего аудита;</w:t>
      </w:r>
    </w:p>
    <w:p w:rsidR="008D262B" w:rsidRPr="000112C8" w:rsidRDefault="008D262B" w:rsidP="008D262B">
      <w:pPr>
        <w:pStyle w:val="a3"/>
        <w:numPr>
          <w:ilvl w:val="0"/>
          <w:numId w:val="1"/>
        </w:numPr>
        <w:spacing w:after="80"/>
        <w:ind w:left="0" w:firstLine="567"/>
        <w:contextualSpacing w:val="0"/>
        <w:jc w:val="both"/>
      </w:pPr>
      <w:r w:rsidRPr="000112C8">
        <w:rPr>
          <w:b/>
        </w:rPr>
        <w:t xml:space="preserve"> Петряхина Н.В.</w:t>
      </w:r>
      <w:r w:rsidRPr="000112C8">
        <w:t>, директор финансового департамента;</w:t>
      </w:r>
    </w:p>
    <w:p w:rsidR="008D262B" w:rsidRPr="000112C8" w:rsidRDefault="008D262B" w:rsidP="008D262B">
      <w:pPr>
        <w:pStyle w:val="a3"/>
        <w:numPr>
          <w:ilvl w:val="0"/>
          <w:numId w:val="1"/>
        </w:numPr>
        <w:spacing w:after="80"/>
        <w:ind w:left="0" w:firstLine="567"/>
        <w:contextualSpacing w:val="0"/>
        <w:jc w:val="both"/>
      </w:pPr>
      <w:r w:rsidRPr="000112C8">
        <w:rPr>
          <w:b/>
        </w:rPr>
        <w:t xml:space="preserve"> Мельникова Н.В.</w:t>
      </w:r>
      <w:r w:rsidRPr="000112C8">
        <w:t>, директор юридического департамента;</w:t>
      </w:r>
    </w:p>
    <w:p w:rsidR="008D262B" w:rsidRPr="000112C8" w:rsidRDefault="008D262B" w:rsidP="008D262B">
      <w:pPr>
        <w:pStyle w:val="a3"/>
        <w:numPr>
          <w:ilvl w:val="0"/>
          <w:numId w:val="1"/>
        </w:numPr>
        <w:spacing w:after="80"/>
        <w:ind w:left="0" w:firstLine="567"/>
        <w:contextualSpacing w:val="0"/>
        <w:jc w:val="both"/>
      </w:pPr>
      <w:r w:rsidRPr="000112C8">
        <w:rPr>
          <w:b/>
        </w:rPr>
        <w:t xml:space="preserve"> Цветкова С.П.</w:t>
      </w:r>
      <w:r w:rsidRPr="000112C8">
        <w:t>,   директор административного департамента;</w:t>
      </w:r>
    </w:p>
    <w:p w:rsidR="008D262B" w:rsidRPr="000112C8" w:rsidRDefault="008D262B" w:rsidP="008D262B">
      <w:pPr>
        <w:pStyle w:val="a3"/>
        <w:numPr>
          <w:ilvl w:val="0"/>
          <w:numId w:val="1"/>
        </w:numPr>
        <w:spacing w:after="80"/>
        <w:ind w:left="0" w:firstLine="567"/>
        <w:contextualSpacing w:val="0"/>
        <w:jc w:val="both"/>
      </w:pPr>
      <w:r w:rsidRPr="000112C8">
        <w:rPr>
          <w:b/>
        </w:rPr>
        <w:t xml:space="preserve"> Григорьева Е.В</w:t>
      </w:r>
      <w:r w:rsidRPr="000112C8">
        <w:t xml:space="preserve">., руководитель </w:t>
      </w:r>
      <w:r>
        <w:t>на</w:t>
      </w:r>
      <w:r w:rsidRPr="000112C8">
        <w:t>правления методологии;</w:t>
      </w:r>
    </w:p>
    <w:p w:rsidR="008D262B" w:rsidRPr="000112C8" w:rsidRDefault="008D262B" w:rsidP="008D262B">
      <w:pPr>
        <w:pStyle w:val="a3"/>
        <w:numPr>
          <w:ilvl w:val="0"/>
          <w:numId w:val="1"/>
        </w:numPr>
        <w:spacing w:after="80"/>
        <w:ind w:left="0" w:firstLine="567"/>
        <w:contextualSpacing w:val="0"/>
        <w:jc w:val="both"/>
      </w:pPr>
      <w:r>
        <w:rPr>
          <w:b/>
        </w:rPr>
        <w:t xml:space="preserve"> Старцева </w:t>
      </w:r>
      <w:r w:rsidRPr="000112C8">
        <w:rPr>
          <w:b/>
        </w:rPr>
        <w:t>А.В.,</w:t>
      </w:r>
      <w:r w:rsidRPr="000112C8">
        <w:t xml:space="preserve"> начальник отдела конкурсных закупок юридического департамента- секретарь комиссии.</w:t>
      </w:r>
    </w:p>
    <w:p w:rsidR="008D262B" w:rsidRDefault="008D262B" w:rsidP="008D262B">
      <w:pPr>
        <w:tabs>
          <w:tab w:val="left" w:pos="5550"/>
        </w:tabs>
        <w:spacing w:after="100"/>
        <w:ind w:firstLine="567"/>
        <w:rPr>
          <w:b/>
          <w:szCs w:val="20"/>
        </w:rPr>
      </w:pPr>
    </w:p>
    <w:p w:rsidR="008D262B" w:rsidRDefault="008D262B" w:rsidP="008D262B">
      <w:pPr>
        <w:tabs>
          <w:tab w:val="left" w:pos="5550"/>
        </w:tabs>
        <w:spacing w:after="100"/>
        <w:ind w:firstLine="567"/>
        <w:rPr>
          <w:b/>
          <w:szCs w:val="20"/>
        </w:rPr>
      </w:pPr>
      <w:r w:rsidRPr="00655CE5">
        <w:rPr>
          <w:b/>
          <w:szCs w:val="20"/>
        </w:rPr>
        <w:t>2. Информация о присутствующих на заседании:</w:t>
      </w:r>
    </w:p>
    <w:p w:rsidR="00C36D5E" w:rsidRPr="00744326" w:rsidRDefault="00C36D5E" w:rsidP="00C36D5E">
      <w:pPr>
        <w:pStyle w:val="a3"/>
        <w:tabs>
          <w:tab w:val="left" w:pos="284"/>
        </w:tabs>
        <w:spacing w:before="80" w:after="80"/>
        <w:ind w:left="0" w:firstLine="567"/>
        <w:contextualSpacing w:val="0"/>
        <w:jc w:val="both"/>
      </w:pPr>
      <w:r>
        <w:t>Председатель комиссии:</w:t>
      </w:r>
    </w:p>
    <w:p w:rsidR="00C36D5E" w:rsidRDefault="00C36D5E" w:rsidP="00C36D5E">
      <w:pPr>
        <w:pStyle w:val="a3"/>
        <w:tabs>
          <w:tab w:val="left" w:pos="284"/>
        </w:tabs>
        <w:spacing w:before="80" w:after="80"/>
        <w:ind w:left="0" w:firstLine="567"/>
        <w:contextualSpacing w:val="0"/>
        <w:jc w:val="both"/>
      </w:pPr>
      <w:r w:rsidRPr="00744326">
        <w:t>–</w:t>
      </w:r>
      <w:r>
        <w:t xml:space="preserve"> </w:t>
      </w:r>
      <w:r>
        <w:rPr>
          <w:b/>
        </w:rPr>
        <w:t>Зубарев Д.Ю.</w:t>
      </w:r>
      <w:r w:rsidRPr="00744326">
        <w:t>,</w:t>
      </w:r>
      <w:r>
        <w:t xml:space="preserve"> генеральный директор </w:t>
      </w:r>
      <w:r w:rsidRPr="00744326">
        <w:t>АО «</w:t>
      </w:r>
      <w:r>
        <w:t>СПб ЦДЖ</w:t>
      </w:r>
      <w:r w:rsidRPr="00744326">
        <w:t>»</w:t>
      </w:r>
      <w:r>
        <w:t>;</w:t>
      </w:r>
    </w:p>
    <w:p w:rsidR="00C36D5E" w:rsidRPr="000112C8" w:rsidRDefault="00C36D5E" w:rsidP="00C36D5E">
      <w:pPr>
        <w:pStyle w:val="a3"/>
        <w:spacing w:before="80" w:after="80"/>
        <w:ind w:left="567"/>
        <w:contextualSpacing w:val="0"/>
        <w:jc w:val="both"/>
      </w:pPr>
      <w:r w:rsidRPr="000112C8">
        <w:t xml:space="preserve">Заместитель председателя комиссии: </w:t>
      </w:r>
    </w:p>
    <w:p w:rsidR="00C36D5E" w:rsidRDefault="00C36D5E" w:rsidP="00C36D5E">
      <w:pPr>
        <w:pStyle w:val="a3"/>
        <w:numPr>
          <w:ilvl w:val="0"/>
          <w:numId w:val="1"/>
        </w:numPr>
        <w:spacing w:before="80" w:after="80"/>
        <w:ind w:left="0" w:firstLine="567"/>
        <w:contextualSpacing w:val="0"/>
        <w:jc w:val="both"/>
      </w:pPr>
      <w:r w:rsidRPr="000112C8">
        <w:t xml:space="preserve"> </w:t>
      </w:r>
      <w:r w:rsidRPr="00F4254B">
        <w:rPr>
          <w:b/>
        </w:rPr>
        <w:t>Шумаков С.В.,</w:t>
      </w:r>
      <w:r w:rsidRPr="000112C8">
        <w:t xml:space="preserve"> </w:t>
      </w:r>
      <w:r>
        <w:t>исполнительный директор;</w:t>
      </w:r>
      <w:r w:rsidRPr="000112C8">
        <w:t xml:space="preserve"> </w:t>
      </w:r>
    </w:p>
    <w:p w:rsidR="00C36D5E" w:rsidRPr="000112C8" w:rsidRDefault="00C36D5E" w:rsidP="00C36D5E">
      <w:pPr>
        <w:pStyle w:val="a3"/>
        <w:numPr>
          <w:ilvl w:val="0"/>
          <w:numId w:val="1"/>
        </w:numPr>
        <w:spacing w:before="80" w:after="80"/>
        <w:ind w:left="0" w:firstLine="567"/>
        <w:contextualSpacing w:val="0"/>
        <w:jc w:val="both"/>
      </w:pPr>
      <w:r w:rsidRPr="000112C8">
        <w:t>Члены комиссии:</w:t>
      </w:r>
    </w:p>
    <w:p w:rsidR="00C36D5E" w:rsidRDefault="00C36D5E" w:rsidP="00C36D5E">
      <w:pPr>
        <w:spacing w:before="80" w:after="80"/>
        <w:ind w:firstLine="567"/>
        <w:jc w:val="both"/>
      </w:pPr>
      <w:r>
        <w:rPr>
          <w:b/>
        </w:rPr>
        <w:t xml:space="preserve">-  </w:t>
      </w:r>
      <w:r w:rsidRPr="005C2B86">
        <w:rPr>
          <w:b/>
        </w:rPr>
        <w:t xml:space="preserve">Еловченкова М.Н., </w:t>
      </w:r>
      <w:r w:rsidRPr="00A526CA">
        <w:t xml:space="preserve">заместитель генерального директора </w:t>
      </w:r>
      <w:r>
        <w:t>по проектированию, строительству и реконструкции</w:t>
      </w:r>
      <w:r w:rsidRPr="00A526CA">
        <w:t>;</w:t>
      </w:r>
    </w:p>
    <w:p w:rsidR="00C36D5E" w:rsidRPr="000112C8" w:rsidRDefault="00C36D5E" w:rsidP="00C36D5E">
      <w:pPr>
        <w:pStyle w:val="a3"/>
        <w:numPr>
          <w:ilvl w:val="0"/>
          <w:numId w:val="1"/>
        </w:numPr>
        <w:spacing w:after="80"/>
        <w:ind w:left="0" w:firstLine="567"/>
        <w:contextualSpacing w:val="0"/>
        <w:jc w:val="both"/>
      </w:pPr>
      <w:r>
        <w:rPr>
          <w:b/>
        </w:rPr>
        <w:t xml:space="preserve"> </w:t>
      </w:r>
      <w:r w:rsidRPr="000D4AA1">
        <w:rPr>
          <w:b/>
        </w:rPr>
        <w:t>Носов В.А.,</w:t>
      </w:r>
      <w:r>
        <w:t xml:space="preserve"> заместитель генерального директора по капитальному ремонту;</w:t>
      </w:r>
    </w:p>
    <w:p w:rsidR="00C36D5E" w:rsidRPr="000112C8" w:rsidRDefault="00C36D5E" w:rsidP="00C36D5E">
      <w:pPr>
        <w:pStyle w:val="a3"/>
        <w:numPr>
          <w:ilvl w:val="0"/>
          <w:numId w:val="1"/>
        </w:numPr>
        <w:spacing w:after="80"/>
        <w:ind w:left="0" w:firstLine="567"/>
        <w:contextualSpacing w:val="0"/>
        <w:jc w:val="both"/>
      </w:pPr>
      <w:r w:rsidRPr="000112C8">
        <w:rPr>
          <w:b/>
        </w:rPr>
        <w:t xml:space="preserve"> Петряхина Н.В.</w:t>
      </w:r>
      <w:r w:rsidRPr="000112C8">
        <w:t>, директор финансового департамента;</w:t>
      </w:r>
    </w:p>
    <w:p w:rsidR="00C36D5E" w:rsidRPr="000112C8" w:rsidRDefault="00C36D5E" w:rsidP="00C36D5E">
      <w:pPr>
        <w:pStyle w:val="a3"/>
        <w:numPr>
          <w:ilvl w:val="0"/>
          <w:numId w:val="1"/>
        </w:numPr>
        <w:spacing w:after="80"/>
        <w:ind w:left="0" w:firstLine="567"/>
        <w:contextualSpacing w:val="0"/>
        <w:jc w:val="both"/>
      </w:pPr>
      <w:r w:rsidRPr="000112C8">
        <w:rPr>
          <w:b/>
        </w:rPr>
        <w:t xml:space="preserve"> Мельникова Н.В.</w:t>
      </w:r>
      <w:r w:rsidRPr="000112C8">
        <w:t>, директор юридического департамента;</w:t>
      </w:r>
    </w:p>
    <w:p w:rsidR="00C36D5E" w:rsidRPr="000112C8" w:rsidRDefault="00C36D5E" w:rsidP="00C36D5E">
      <w:pPr>
        <w:pStyle w:val="a3"/>
        <w:numPr>
          <w:ilvl w:val="0"/>
          <w:numId w:val="1"/>
        </w:numPr>
        <w:spacing w:after="80"/>
        <w:ind w:left="0" w:firstLine="567"/>
        <w:contextualSpacing w:val="0"/>
        <w:jc w:val="both"/>
      </w:pPr>
      <w:r w:rsidRPr="000112C8">
        <w:rPr>
          <w:b/>
        </w:rPr>
        <w:t xml:space="preserve"> Цветкова С.П.</w:t>
      </w:r>
      <w:r w:rsidRPr="000112C8">
        <w:t>,   директор административного департамента;</w:t>
      </w:r>
    </w:p>
    <w:p w:rsidR="00C36D5E" w:rsidRPr="000112C8" w:rsidRDefault="00C36D5E" w:rsidP="00C36D5E">
      <w:pPr>
        <w:pStyle w:val="a3"/>
        <w:numPr>
          <w:ilvl w:val="0"/>
          <w:numId w:val="1"/>
        </w:numPr>
        <w:spacing w:after="80"/>
        <w:ind w:left="0" w:firstLine="567"/>
        <w:contextualSpacing w:val="0"/>
        <w:jc w:val="both"/>
      </w:pPr>
      <w:r w:rsidRPr="000112C8">
        <w:rPr>
          <w:b/>
        </w:rPr>
        <w:t xml:space="preserve"> Григорьева Е.В</w:t>
      </w:r>
      <w:r w:rsidRPr="000112C8">
        <w:t xml:space="preserve">., руководитель </w:t>
      </w:r>
      <w:r>
        <w:t>на</w:t>
      </w:r>
      <w:r w:rsidRPr="000112C8">
        <w:t>правления методологии;</w:t>
      </w:r>
    </w:p>
    <w:p w:rsidR="00C36D5E" w:rsidRPr="000112C8" w:rsidRDefault="00C36D5E" w:rsidP="00C36D5E">
      <w:pPr>
        <w:pStyle w:val="a3"/>
        <w:numPr>
          <w:ilvl w:val="0"/>
          <w:numId w:val="1"/>
        </w:numPr>
        <w:spacing w:after="80"/>
        <w:ind w:left="0" w:firstLine="567"/>
        <w:contextualSpacing w:val="0"/>
        <w:jc w:val="both"/>
      </w:pPr>
      <w:r>
        <w:rPr>
          <w:b/>
        </w:rPr>
        <w:t xml:space="preserve"> Старцева </w:t>
      </w:r>
      <w:r w:rsidRPr="000112C8">
        <w:rPr>
          <w:b/>
        </w:rPr>
        <w:t>А.В.,</w:t>
      </w:r>
      <w:r w:rsidRPr="000112C8">
        <w:t xml:space="preserve"> начальник отдела конкурсных закупок юридического департамента- секретарь комиссии.</w:t>
      </w:r>
    </w:p>
    <w:p w:rsidR="008D262B" w:rsidRDefault="008D262B" w:rsidP="008D262B">
      <w:pPr>
        <w:tabs>
          <w:tab w:val="left" w:pos="0"/>
        </w:tabs>
        <w:spacing w:after="120"/>
        <w:ind w:firstLine="709"/>
        <w:jc w:val="both"/>
        <w:rPr>
          <w:b/>
        </w:rPr>
      </w:pPr>
      <w:r w:rsidRPr="00744326">
        <w:rPr>
          <w:b/>
        </w:rPr>
        <w:t>В соответствии с Положени</w:t>
      </w:r>
      <w:r>
        <w:rPr>
          <w:b/>
        </w:rPr>
        <w:t>ем</w:t>
      </w:r>
      <w:r w:rsidRPr="00744326">
        <w:rPr>
          <w:b/>
        </w:rPr>
        <w:t xml:space="preserve"> о коми</w:t>
      </w:r>
      <w:r>
        <w:rPr>
          <w:b/>
        </w:rPr>
        <w:t xml:space="preserve">ссии по закупочной деятельности </w:t>
      </w:r>
      <w:r w:rsidRPr="00247835">
        <w:rPr>
          <w:b/>
        </w:rPr>
        <w:t>АО «СПб ЦДЖ»</w:t>
      </w:r>
      <w:r>
        <w:rPr>
          <w:b/>
        </w:rPr>
        <w:t xml:space="preserve"> </w:t>
      </w:r>
      <w:r w:rsidRPr="00744326">
        <w:rPr>
          <w:b/>
        </w:rPr>
        <w:t>кворум имеется, заседание правомочно.</w:t>
      </w:r>
    </w:p>
    <w:p w:rsidR="00370500" w:rsidRDefault="00370500" w:rsidP="00673AD8">
      <w:pPr>
        <w:tabs>
          <w:tab w:val="left" w:pos="0"/>
        </w:tabs>
        <w:spacing w:after="120"/>
        <w:jc w:val="both"/>
        <w:rPr>
          <w:b/>
        </w:rPr>
      </w:pPr>
      <w:r>
        <w:t xml:space="preserve">          </w:t>
      </w:r>
      <w:r w:rsidRPr="00132E5F">
        <w:t xml:space="preserve"> </w:t>
      </w:r>
    </w:p>
    <w:p w:rsidR="00344B03" w:rsidRPr="00744326" w:rsidRDefault="00344B03" w:rsidP="0005258A">
      <w:pPr>
        <w:pStyle w:val="a3"/>
        <w:ind w:left="0" w:firstLine="567"/>
        <w:contextualSpacing w:val="0"/>
        <w:jc w:val="both"/>
        <w:rPr>
          <w:b/>
        </w:rPr>
      </w:pPr>
      <w:r w:rsidRPr="00744326">
        <w:rPr>
          <w:b/>
        </w:rPr>
        <w:lastRenderedPageBreak/>
        <w:t xml:space="preserve">3. Повестка заседания: </w:t>
      </w:r>
    </w:p>
    <w:p w:rsidR="00370500" w:rsidRDefault="00344B03" w:rsidP="0005258A">
      <w:pPr>
        <w:tabs>
          <w:tab w:val="left" w:pos="-142"/>
        </w:tabs>
        <w:ind w:firstLine="567"/>
        <w:jc w:val="both"/>
      </w:pPr>
      <w:r>
        <w:t xml:space="preserve">1) </w:t>
      </w:r>
      <w:r w:rsidRPr="00DF43D1">
        <w:t xml:space="preserve">Рассмотрение </w:t>
      </w:r>
      <w:r>
        <w:t xml:space="preserve">первых частей </w:t>
      </w:r>
      <w:r w:rsidR="001D7549" w:rsidRPr="003A07CF">
        <w:t>заявок</w:t>
      </w:r>
      <w:r w:rsidR="001D7549">
        <w:t xml:space="preserve">, </w:t>
      </w:r>
      <w:r w:rsidR="001D7549" w:rsidRPr="003A07CF">
        <w:t xml:space="preserve">поступивших </w:t>
      </w:r>
      <w:r w:rsidRPr="003A07CF">
        <w:t>от участников</w:t>
      </w:r>
      <w:r>
        <w:t xml:space="preserve"> </w:t>
      </w:r>
      <w:r w:rsidR="00634533">
        <w:t>конкурса в электронной форме (далее-конкурс)</w:t>
      </w:r>
      <w:r w:rsidRPr="003A07CF">
        <w:t xml:space="preserve">, заинтересованных в заключении договора </w:t>
      </w:r>
      <w:r w:rsidR="008D262B">
        <w:t>на выполнение работ</w:t>
      </w:r>
      <w:r w:rsidR="00C36D5E">
        <w:t xml:space="preserve"> </w:t>
      </w:r>
      <w:r w:rsidR="00C36D5E" w:rsidRPr="00C36D5E">
        <w:t xml:space="preserve">по капитальному ремонту квартир с перепланировкой и общего домового имущества здания, расположенного по адресу: </w:t>
      </w:r>
      <w:r w:rsidR="00501567">
        <w:br/>
      </w:r>
      <w:r w:rsidR="00C36D5E" w:rsidRPr="00C36D5E">
        <w:t>г. Санкт-Петербург, Старо-Петергофский пр., д.14, литера А</w:t>
      </w:r>
      <w:r w:rsidR="00501567">
        <w:t>.</w:t>
      </w:r>
    </w:p>
    <w:p w:rsidR="001D7549" w:rsidRDefault="008844BE" w:rsidP="0005258A">
      <w:pPr>
        <w:tabs>
          <w:tab w:val="left" w:pos="-142"/>
        </w:tabs>
        <w:ind w:firstLine="567"/>
        <w:jc w:val="both"/>
      </w:pPr>
      <w:r>
        <w:rPr>
          <w:bCs/>
        </w:rPr>
        <w:t>2</w:t>
      </w:r>
      <w:r w:rsidR="00344B03">
        <w:t xml:space="preserve">) </w:t>
      </w:r>
      <w:r w:rsidR="001D7549" w:rsidRPr="00712A79">
        <w:t xml:space="preserve">Принятие решения о допуске участников закупки к стадии </w:t>
      </w:r>
      <w:r w:rsidR="001D7549">
        <w:t>рассмотрения вторых частей заявок.</w:t>
      </w:r>
    </w:p>
    <w:p w:rsidR="00634533" w:rsidRDefault="00634533" w:rsidP="0005258A">
      <w:pPr>
        <w:ind w:firstLine="567"/>
        <w:jc w:val="both"/>
      </w:pPr>
    </w:p>
    <w:p w:rsidR="00344B03" w:rsidRPr="00744326" w:rsidRDefault="00344B03" w:rsidP="0005258A">
      <w:pPr>
        <w:pStyle w:val="a3"/>
        <w:ind w:left="0" w:firstLine="567"/>
        <w:contextualSpacing w:val="0"/>
        <w:jc w:val="both"/>
        <w:rPr>
          <w:b/>
        </w:rPr>
      </w:pPr>
      <w:r w:rsidRPr="00744326">
        <w:rPr>
          <w:b/>
        </w:rPr>
        <w:t>4. Слушали:</w:t>
      </w:r>
    </w:p>
    <w:p w:rsidR="00344B03" w:rsidRPr="006250F3" w:rsidRDefault="00344B03" w:rsidP="0005258A">
      <w:pPr>
        <w:ind w:firstLine="567"/>
        <w:jc w:val="both"/>
        <w:rPr>
          <w:szCs w:val="20"/>
        </w:rPr>
      </w:pPr>
      <w:r>
        <w:t>1</w:t>
      </w:r>
      <w:r w:rsidRPr="00744326">
        <w:t>)  По первому вопросу –</w:t>
      </w:r>
      <w:r>
        <w:t xml:space="preserve"> </w:t>
      </w:r>
      <w:proofErr w:type="spellStart"/>
      <w:r w:rsidR="00673AD8">
        <w:t>Старцеву</w:t>
      </w:r>
      <w:proofErr w:type="spellEnd"/>
      <w:r w:rsidR="00673AD8">
        <w:t xml:space="preserve"> А.В.,</w:t>
      </w:r>
      <w:r>
        <w:t xml:space="preserve"> которая</w:t>
      </w:r>
      <w:r w:rsidRPr="00744326">
        <w:t xml:space="preserve"> </w:t>
      </w:r>
      <w:r w:rsidRPr="006250F3">
        <w:t xml:space="preserve">сообщила, что на дату и время окончания подачи заявок на участие в </w:t>
      </w:r>
      <w:r w:rsidR="00634533">
        <w:t>конкурсе</w:t>
      </w:r>
      <w:r w:rsidR="009E649D">
        <w:t xml:space="preserve"> </w:t>
      </w:r>
      <w:r w:rsidRPr="006250F3">
        <w:t>поступил</w:t>
      </w:r>
      <w:r w:rsidR="00C36D5E">
        <w:t>о 2</w:t>
      </w:r>
      <w:r w:rsidRPr="006250F3">
        <w:t xml:space="preserve"> (</w:t>
      </w:r>
      <w:r w:rsidR="00C36D5E">
        <w:t>две</w:t>
      </w:r>
      <w:r w:rsidRPr="006250F3">
        <w:t>) заяв</w:t>
      </w:r>
      <w:r>
        <w:t>к</w:t>
      </w:r>
      <w:r w:rsidR="00C36D5E">
        <w:t>и</w:t>
      </w:r>
      <w:r>
        <w:t>.</w:t>
      </w:r>
      <w:r w:rsidR="002E562D">
        <w:t xml:space="preserve"> Заявк</w:t>
      </w:r>
      <w:r w:rsidR="00C36D5E">
        <w:t>и</w:t>
      </w:r>
      <w:r w:rsidR="0086172E">
        <w:t xml:space="preserve"> поступил</w:t>
      </w:r>
      <w:r w:rsidR="00C36D5E">
        <w:t>и</w:t>
      </w:r>
      <w:r w:rsidR="0086172E">
        <w:t xml:space="preserve"> в электронной форме и зарегистрирован</w:t>
      </w:r>
      <w:r w:rsidR="00C36D5E">
        <w:t>ы</w:t>
      </w:r>
      <w:r w:rsidR="0086172E">
        <w:t xml:space="preserve"> </w:t>
      </w:r>
      <w:r w:rsidR="00F81E78">
        <w:t xml:space="preserve">на </w:t>
      </w:r>
      <w:r w:rsidR="006764C0" w:rsidRPr="009F496E">
        <w:t>с</w:t>
      </w:r>
      <w:r w:rsidR="006764C0">
        <w:t>айте группы электронных площадок</w:t>
      </w:r>
      <w:r w:rsidR="006764C0" w:rsidRPr="009F496E">
        <w:t xml:space="preserve"> </w:t>
      </w:r>
      <w:r w:rsidR="006764C0">
        <w:t xml:space="preserve">Сбербанк- АСТ, </w:t>
      </w:r>
      <w:r w:rsidR="006764C0" w:rsidRPr="009F496E">
        <w:t xml:space="preserve">адрес в сети интернет </w:t>
      </w:r>
      <w:r w:rsidR="006764C0" w:rsidRPr="006764C0">
        <w:rPr>
          <w:rStyle w:val="a9"/>
          <w:color w:val="auto"/>
        </w:rPr>
        <w:t>http://utp.sberbank-ast.ru.</w:t>
      </w:r>
    </w:p>
    <w:p w:rsidR="007E2CF7" w:rsidRDefault="0086172E" w:rsidP="0005258A">
      <w:pPr>
        <w:tabs>
          <w:tab w:val="left" w:pos="5550"/>
        </w:tabs>
        <w:ind w:firstLine="567"/>
        <w:jc w:val="both"/>
      </w:pPr>
      <w:r>
        <w:rPr>
          <w:szCs w:val="20"/>
        </w:rPr>
        <w:t xml:space="preserve">2) </w:t>
      </w:r>
      <w:r>
        <w:t>Комиссия</w:t>
      </w:r>
      <w:r w:rsidRPr="00245C62">
        <w:t xml:space="preserve"> по закупочной деятельности</w:t>
      </w:r>
      <w:r w:rsidRPr="008D4DEC">
        <w:rPr>
          <w:b/>
          <w:sz w:val="26"/>
          <w:szCs w:val="26"/>
        </w:rPr>
        <w:t xml:space="preserve"> </w:t>
      </w:r>
      <w:r w:rsidR="00C36D5E">
        <w:t xml:space="preserve">рассмотрела, представленные </w:t>
      </w:r>
      <w:r w:rsidR="009E649D">
        <w:t>участник</w:t>
      </w:r>
      <w:r w:rsidR="00C36D5E">
        <w:t>ами,</w:t>
      </w:r>
      <w:r w:rsidR="006764C0">
        <w:t xml:space="preserve"> </w:t>
      </w:r>
      <w:r w:rsidR="00C36D5E">
        <w:t>первые</w:t>
      </w:r>
      <w:r w:rsidR="00F81E78">
        <w:t xml:space="preserve"> част</w:t>
      </w:r>
      <w:r w:rsidR="00C36D5E">
        <w:t>и</w:t>
      </w:r>
      <w:r>
        <w:t xml:space="preserve"> заяв</w:t>
      </w:r>
      <w:r w:rsidR="00C36D5E">
        <w:t>ок</w:t>
      </w:r>
      <w:r w:rsidRPr="0032482C">
        <w:t xml:space="preserve"> </w:t>
      </w:r>
      <w:r w:rsidR="002E562D">
        <w:t>на</w:t>
      </w:r>
      <w:r w:rsidRPr="0032482C">
        <w:t xml:space="preserve"> соответстви</w:t>
      </w:r>
      <w:r w:rsidR="002E562D">
        <w:t>е требованиям и условиям</w:t>
      </w:r>
      <w:r w:rsidRPr="0032482C">
        <w:t xml:space="preserve">, установленным в извещении </w:t>
      </w:r>
      <w:r>
        <w:t xml:space="preserve">и </w:t>
      </w:r>
      <w:r w:rsidR="00634533">
        <w:t xml:space="preserve">конкурсной </w:t>
      </w:r>
      <w:r>
        <w:t>документации</w:t>
      </w:r>
      <w:r w:rsidRPr="0032482C">
        <w:t>, и приняла следующ</w:t>
      </w:r>
      <w:r>
        <w:t>ее решение:</w:t>
      </w:r>
    </w:p>
    <w:p w:rsidR="0005258A" w:rsidRDefault="0005258A" w:rsidP="00634533">
      <w:pPr>
        <w:tabs>
          <w:tab w:val="left" w:pos="5550"/>
        </w:tabs>
        <w:ind w:firstLine="709"/>
        <w:jc w:val="both"/>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92"/>
        <w:gridCol w:w="1560"/>
        <w:gridCol w:w="3402"/>
        <w:gridCol w:w="4110"/>
      </w:tblGrid>
      <w:tr w:rsidR="00344B03" w:rsidRPr="00744326" w:rsidTr="00501567">
        <w:trPr>
          <w:trHeight w:val="917"/>
        </w:trPr>
        <w:tc>
          <w:tcPr>
            <w:tcW w:w="709" w:type="dxa"/>
            <w:shd w:val="clear" w:color="auto" w:fill="auto"/>
            <w:vAlign w:val="center"/>
          </w:tcPr>
          <w:p w:rsidR="00344B03" w:rsidRDefault="00344B03" w:rsidP="00B444E3">
            <w:pPr>
              <w:jc w:val="center"/>
              <w:rPr>
                <w:b/>
              </w:rPr>
            </w:pPr>
            <w:r w:rsidRPr="008D4DEC">
              <w:rPr>
                <w:b/>
                <w:sz w:val="22"/>
                <w:szCs w:val="22"/>
              </w:rPr>
              <w:t xml:space="preserve">№ </w:t>
            </w:r>
          </w:p>
          <w:p w:rsidR="00344B03" w:rsidRPr="0032482C" w:rsidRDefault="00344B03" w:rsidP="006764C0">
            <w:pPr>
              <w:jc w:val="center"/>
              <w:rPr>
                <w:b/>
              </w:rPr>
            </w:pPr>
            <w:r w:rsidRPr="0032482C">
              <w:rPr>
                <w:b/>
                <w:sz w:val="22"/>
                <w:szCs w:val="22"/>
              </w:rPr>
              <w:t xml:space="preserve"> </w:t>
            </w:r>
            <w:r w:rsidR="00F81E78">
              <w:rPr>
                <w:b/>
                <w:sz w:val="22"/>
                <w:szCs w:val="22"/>
              </w:rPr>
              <w:t>п</w:t>
            </w:r>
            <w:r w:rsidR="006764C0">
              <w:rPr>
                <w:b/>
                <w:sz w:val="22"/>
                <w:szCs w:val="22"/>
              </w:rPr>
              <w:t>/</w:t>
            </w:r>
            <w:r w:rsidR="00F81E78">
              <w:rPr>
                <w:b/>
                <w:sz w:val="22"/>
                <w:szCs w:val="22"/>
              </w:rPr>
              <w:t>п</w:t>
            </w:r>
          </w:p>
        </w:tc>
        <w:tc>
          <w:tcPr>
            <w:tcW w:w="992" w:type="dxa"/>
            <w:shd w:val="clear" w:color="auto" w:fill="auto"/>
            <w:vAlign w:val="center"/>
          </w:tcPr>
          <w:p w:rsidR="0086172E" w:rsidRDefault="006764C0" w:rsidP="0086172E">
            <w:pPr>
              <w:jc w:val="center"/>
              <w:rPr>
                <w:b/>
              </w:rPr>
            </w:pPr>
            <w:r>
              <w:rPr>
                <w:b/>
                <w:sz w:val="22"/>
                <w:szCs w:val="22"/>
              </w:rPr>
              <w:t>Номер</w:t>
            </w:r>
          </w:p>
          <w:p w:rsidR="00344B03" w:rsidRPr="0032482C" w:rsidRDefault="0086172E" w:rsidP="0086172E">
            <w:pPr>
              <w:jc w:val="center"/>
              <w:rPr>
                <w:b/>
              </w:rPr>
            </w:pPr>
            <w:r w:rsidRPr="0032482C">
              <w:rPr>
                <w:b/>
                <w:sz w:val="22"/>
                <w:szCs w:val="22"/>
              </w:rPr>
              <w:t xml:space="preserve"> заявки</w:t>
            </w:r>
          </w:p>
        </w:tc>
        <w:tc>
          <w:tcPr>
            <w:tcW w:w="1560" w:type="dxa"/>
            <w:shd w:val="clear" w:color="auto" w:fill="auto"/>
            <w:vAlign w:val="center"/>
          </w:tcPr>
          <w:p w:rsidR="00344B03" w:rsidRPr="0032482C" w:rsidRDefault="00B82190" w:rsidP="00F81E78">
            <w:pPr>
              <w:jc w:val="center"/>
              <w:rPr>
                <w:b/>
              </w:rPr>
            </w:pPr>
            <w:r w:rsidRPr="0032482C">
              <w:rPr>
                <w:b/>
                <w:sz w:val="22"/>
                <w:szCs w:val="22"/>
              </w:rPr>
              <w:t xml:space="preserve">Дата </w:t>
            </w:r>
            <w:r w:rsidRPr="008D4DEC">
              <w:rPr>
                <w:b/>
                <w:sz w:val="22"/>
                <w:szCs w:val="22"/>
              </w:rPr>
              <w:t xml:space="preserve">и время </w:t>
            </w:r>
            <w:r w:rsidRPr="0032482C">
              <w:rPr>
                <w:b/>
                <w:sz w:val="22"/>
                <w:szCs w:val="22"/>
              </w:rPr>
              <w:t>п</w:t>
            </w:r>
            <w:r w:rsidR="00F81E78">
              <w:rPr>
                <w:b/>
                <w:sz w:val="22"/>
                <w:szCs w:val="22"/>
              </w:rPr>
              <w:t xml:space="preserve">одачи </w:t>
            </w:r>
            <w:r w:rsidRPr="008D4DEC">
              <w:rPr>
                <w:b/>
                <w:sz w:val="22"/>
                <w:szCs w:val="22"/>
              </w:rPr>
              <w:t>заявки</w:t>
            </w:r>
          </w:p>
        </w:tc>
        <w:tc>
          <w:tcPr>
            <w:tcW w:w="3402" w:type="dxa"/>
            <w:vAlign w:val="center"/>
          </w:tcPr>
          <w:p w:rsidR="00B82190" w:rsidRPr="009171C0" w:rsidRDefault="00B82190" w:rsidP="00B82190">
            <w:pPr>
              <w:pStyle w:val="3"/>
              <w:ind w:left="0" w:firstLine="0"/>
              <w:jc w:val="center"/>
              <w:rPr>
                <w:b/>
                <w:szCs w:val="22"/>
              </w:rPr>
            </w:pPr>
            <w:r w:rsidRPr="009171C0">
              <w:rPr>
                <w:b/>
                <w:sz w:val="22"/>
                <w:szCs w:val="22"/>
              </w:rPr>
              <w:t xml:space="preserve">Результат проверки </w:t>
            </w:r>
            <w:r w:rsidR="006764C0">
              <w:rPr>
                <w:b/>
                <w:sz w:val="22"/>
                <w:szCs w:val="22"/>
              </w:rPr>
              <w:t>первых частей заявок</w:t>
            </w:r>
          </w:p>
          <w:p w:rsidR="00344B03" w:rsidRPr="008D4DEC" w:rsidRDefault="00B82190" w:rsidP="00526F2F">
            <w:pPr>
              <w:pStyle w:val="3"/>
              <w:ind w:left="0" w:firstLine="0"/>
              <w:jc w:val="center"/>
              <w:rPr>
                <w:b/>
              </w:rPr>
            </w:pPr>
            <w:r w:rsidRPr="009171C0">
              <w:rPr>
                <w:b/>
                <w:sz w:val="22"/>
                <w:szCs w:val="22"/>
              </w:rPr>
              <w:t>(соответствие/несоответствие требованиям</w:t>
            </w:r>
            <w:r w:rsidR="001D7549">
              <w:rPr>
                <w:b/>
                <w:sz w:val="22"/>
                <w:szCs w:val="22"/>
              </w:rPr>
              <w:t xml:space="preserve"> документации о закупке</w:t>
            </w:r>
            <w:r w:rsidRPr="009171C0">
              <w:rPr>
                <w:b/>
                <w:sz w:val="22"/>
                <w:szCs w:val="22"/>
              </w:rPr>
              <w:t>)</w:t>
            </w:r>
          </w:p>
        </w:tc>
        <w:tc>
          <w:tcPr>
            <w:tcW w:w="4110" w:type="dxa"/>
            <w:shd w:val="clear" w:color="auto" w:fill="auto"/>
            <w:vAlign w:val="center"/>
          </w:tcPr>
          <w:p w:rsidR="00344B03" w:rsidRPr="0032482C" w:rsidRDefault="00B82190" w:rsidP="00B444E3">
            <w:pPr>
              <w:jc w:val="center"/>
              <w:rPr>
                <w:b/>
              </w:rPr>
            </w:pPr>
            <w:r>
              <w:rPr>
                <w:b/>
                <w:sz w:val="22"/>
                <w:szCs w:val="22"/>
              </w:rPr>
              <w:t>Решение Комиссии о допуске</w:t>
            </w:r>
            <w:r w:rsidR="006764C0">
              <w:rPr>
                <w:b/>
                <w:sz w:val="22"/>
                <w:szCs w:val="22"/>
              </w:rPr>
              <w:t xml:space="preserve"> участника закупки </w:t>
            </w:r>
            <w:r>
              <w:rPr>
                <w:b/>
                <w:sz w:val="22"/>
                <w:szCs w:val="22"/>
              </w:rPr>
              <w:t>/ о</w:t>
            </w:r>
            <w:r w:rsidRPr="00245C62">
              <w:rPr>
                <w:b/>
                <w:sz w:val="22"/>
                <w:szCs w:val="22"/>
              </w:rPr>
              <w:t>боснование отклонения заявки</w:t>
            </w:r>
            <w:r w:rsidR="006764C0">
              <w:rPr>
                <w:b/>
                <w:sz w:val="22"/>
                <w:szCs w:val="22"/>
              </w:rPr>
              <w:t xml:space="preserve"> участника</w:t>
            </w:r>
          </w:p>
        </w:tc>
      </w:tr>
      <w:tr w:rsidR="00C36D5E" w:rsidRPr="00744326" w:rsidTr="00501567">
        <w:trPr>
          <w:trHeight w:val="1060"/>
        </w:trPr>
        <w:tc>
          <w:tcPr>
            <w:tcW w:w="709" w:type="dxa"/>
            <w:shd w:val="clear" w:color="auto" w:fill="auto"/>
            <w:vAlign w:val="center"/>
          </w:tcPr>
          <w:p w:rsidR="00C36D5E" w:rsidRDefault="00C36D5E" w:rsidP="00C36D5E">
            <w:pPr>
              <w:jc w:val="center"/>
            </w:pPr>
            <w:r>
              <w:t>1</w:t>
            </w:r>
          </w:p>
        </w:tc>
        <w:tc>
          <w:tcPr>
            <w:tcW w:w="992" w:type="dxa"/>
            <w:shd w:val="clear" w:color="auto" w:fill="auto"/>
            <w:vAlign w:val="center"/>
          </w:tcPr>
          <w:p w:rsidR="00C36D5E" w:rsidRPr="000A33AE" w:rsidRDefault="00C36D5E" w:rsidP="00C36D5E">
            <w:pPr>
              <w:jc w:val="center"/>
            </w:pPr>
            <w:r w:rsidRPr="000A33AE">
              <w:t>3611</w:t>
            </w:r>
          </w:p>
        </w:tc>
        <w:tc>
          <w:tcPr>
            <w:tcW w:w="1560" w:type="dxa"/>
            <w:shd w:val="clear" w:color="auto" w:fill="auto"/>
            <w:vAlign w:val="center"/>
          </w:tcPr>
          <w:p w:rsidR="00C36D5E" w:rsidRDefault="00C36D5E" w:rsidP="00C36D5E">
            <w:pPr>
              <w:jc w:val="center"/>
            </w:pPr>
            <w:r w:rsidRPr="000A33AE">
              <w:t>14.07.2022 15:53:19</w:t>
            </w:r>
          </w:p>
        </w:tc>
        <w:tc>
          <w:tcPr>
            <w:tcW w:w="3402" w:type="dxa"/>
            <w:vAlign w:val="center"/>
          </w:tcPr>
          <w:p w:rsidR="00C36D5E" w:rsidRPr="008D6549" w:rsidRDefault="00C36D5E" w:rsidP="00C36D5E">
            <w:pPr>
              <w:pStyle w:val="3"/>
              <w:ind w:left="0" w:firstLine="0"/>
              <w:jc w:val="center"/>
              <w:rPr>
                <w:szCs w:val="24"/>
              </w:rPr>
            </w:pPr>
            <w:r>
              <w:rPr>
                <w:szCs w:val="24"/>
              </w:rPr>
              <w:t>Первая часть заявки соответствуе</w:t>
            </w:r>
            <w:r w:rsidRPr="00CB5A9A">
              <w:rPr>
                <w:szCs w:val="24"/>
              </w:rPr>
              <w:t xml:space="preserve">т требованиям, установленным </w:t>
            </w:r>
            <w:r>
              <w:rPr>
                <w:szCs w:val="24"/>
              </w:rPr>
              <w:t>в документации о закупке</w:t>
            </w:r>
          </w:p>
        </w:tc>
        <w:tc>
          <w:tcPr>
            <w:tcW w:w="4110" w:type="dxa"/>
            <w:shd w:val="clear" w:color="auto" w:fill="auto"/>
            <w:vAlign w:val="center"/>
          </w:tcPr>
          <w:p w:rsidR="00C36D5E" w:rsidRDefault="00C36D5E" w:rsidP="00C36D5E">
            <w:pPr>
              <w:jc w:val="center"/>
            </w:pPr>
            <w:r w:rsidRPr="00247835">
              <w:t xml:space="preserve">Допустить </w:t>
            </w:r>
            <w:r w:rsidR="00501567">
              <w:t xml:space="preserve">участника </w:t>
            </w:r>
            <w:r w:rsidRPr="00247835">
              <w:t>к</w:t>
            </w:r>
            <w:r>
              <w:t xml:space="preserve"> стадии рассмотрения вторых частей заявок на</w:t>
            </w:r>
            <w:r w:rsidRPr="00247835">
              <w:t xml:space="preserve"> участи</w:t>
            </w:r>
            <w:r>
              <w:t>е</w:t>
            </w:r>
            <w:r w:rsidRPr="00247835">
              <w:t xml:space="preserve"> в </w:t>
            </w:r>
            <w:r>
              <w:t>конкурсе</w:t>
            </w:r>
          </w:p>
        </w:tc>
      </w:tr>
      <w:tr w:rsidR="00C36D5E" w:rsidRPr="00744326" w:rsidTr="00501567">
        <w:trPr>
          <w:trHeight w:val="1060"/>
        </w:trPr>
        <w:tc>
          <w:tcPr>
            <w:tcW w:w="709" w:type="dxa"/>
            <w:shd w:val="clear" w:color="auto" w:fill="auto"/>
            <w:vAlign w:val="center"/>
          </w:tcPr>
          <w:p w:rsidR="00C36D5E" w:rsidRDefault="00C36D5E" w:rsidP="00C36D5E">
            <w:pPr>
              <w:jc w:val="center"/>
            </w:pPr>
            <w:r>
              <w:t>2</w:t>
            </w:r>
          </w:p>
        </w:tc>
        <w:tc>
          <w:tcPr>
            <w:tcW w:w="992" w:type="dxa"/>
            <w:shd w:val="clear" w:color="auto" w:fill="auto"/>
            <w:vAlign w:val="center"/>
          </w:tcPr>
          <w:p w:rsidR="00C36D5E" w:rsidRPr="007557D9" w:rsidRDefault="00C36D5E" w:rsidP="00C36D5E">
            <w:pPr>
              <w:jc w:val="center"/>
            </w:pPr>
            <w:r w:rsidRPr="007557D9">
              <w:t>1657</w:t>
            </w:r>
          </w:p>
        </w:tc>
        <w:tc>
          <w:tcPr>
            <w:tcW w:w="1560" w:type="dxa"/>
            <w:shd w:val="clear" w:color="auto" w:fill="auto"/>
            <w:vAlign w:val="center"/>
          </w:tcPr>
          <w:p w:rsidR="00C36D5E" w:rsidRDefault="00C36D5E" w:rsidP="00C36D5E">
            <w:pPr>
              <w:jc w:val="center"/>
            </w:pPr>
            <w:r w:rsidRPr="007557D9">
              <w:t>14.07.2022 16:29:36</w:t>
            </w:r>
          </w:p>
        </w:tc>
        <w:tc>
          <w:tcPr>
            <w:tcW w:w="3402" w:type="dxa"/>
            <w:vAlign w:val="center"/>
          </w:tcPr>
          <w:p w:rsidR="00C36D5E" w:rsidRPr="008D6549" w:rsidRDefault="00C36D5E" w:rsidP="00C36D5E">
            <w:pPr>
              <w:pStyle w:val="3"/>
              <w:ind w:left="0" w:firstLine="0"/>
              <w:jc w:val="center"/>
              <w:rPr>
                <w:szCs w:val="24"/>
              </w:rPr>
            </w:pPr>
            <w:r>
              <w:rPr>
                <w:szCs w:val="24"/>
              </w:rPr>
              <w:t xml:space="preserve">Первая часть заявки </w:t>
            </w:r>
            <w:r w:rsidR="00501567">
              <w:rPr>
                <w:szCs w:val="24"/>
              </w:rPr>
              <w:br/>
            </w:r>
            <w:r w:rsidR="00501567" w:rsidRPr="00501567">
              <w:rPr>
                <w:b/>
                <w:szCs w:val="24"/>
              </w:rPr>
              <w:t xml:space="preserve">не </w:t>
            </w:r>
            <w:r w:rsidRPr="00501567">
              <w:rPr>
                <w:b/>
                <w:szCs w:val="24"/>
              </w:rPr>
              <w:t>соответствует</w:t>
            </w:r>
            <w:r w:rsidRPr="00CB5A9A">
              <w:rPr>
                <w:szCs w:val="24"/>
              </w:rPr>
              <w:t xml:space="preserve"> требованиям, установленным </w:t>
            </w:r>
            <w:r>
              <w:rPr>
                <w:szCs w:val="24"/>
              </w:rPr>
              <w:t>в документации о закупке</w:t>
            </w:r>
          </w:p>
        </w:tc>
        <w:tc>
          <w:tcPr>
            <w:tcW w:w="4110" w:type="dxa"/>
            <w:shd w:val="clear" w:color="auto" w:fill="auto"/>
            <w:vAlign w:val="center"/>
          </w:tcPr>
          <w:p w:rsidR="00C36D5E" w:rsidRDefault="00501567" w:rsidP="00501567">
            <w:pPr>
              <w:jc w:val="both"/>
              <w:rPr>
                <w:bCs/>
                <w:sz w:val="21"/>
                <w:szCs w:val="21"/>
              </w:rPr>
            </w:pPr>
            <w:r w:rsidRPr="00501567">
              <w:rPr>
                <w:bCs/>
                <w:sz w:val="21"/>
                <w:szCs w:val="21"/>
              </w:rPr>
              <w:t xml:space="preserve">Несоответствие </w:t>
            </w:r>
            <w:r w:rsidRPr="00501567">
              <w:rPr>
                <w:sz w:val="21"/>
                <w:szCs w:val="21"/>
              </w:rPr>
              <w:t xml:space="preserve">поставляемого товара либо несоответствие </w:t>
            </w:r>
            <w:r w:rsidRPr="00501567">
              <w:rPr>
                <w:bCs/>
                <w:sz w:val="21"/>
                <w:szCs w:val="21"/>
              </w:rPr>
              <w:t xml:space="preserve">условий и характеристик, предлагаемых участником закупки </w:t>
            </w:r>
            <w:r w:rsidRPr="00501567">
              <w:rPr>
                <w:sz w:val="21"/>
                <w:szCs w:val="21"/>
              </w:rPr>
              <w:t xml:space="preserve">работ (услуг), являющихся предметом настоящей закупки </w:t>
            </w:r>
            <w:r w:rsidRPr="00501567">
              <w:rPr>
                <w:bCs/>
                <w:sz w:val="21"/>
                <w:szCs w:val="21"/>
              </w:rPr>
              <w:t>требованиям, уста</w:t>
            </w:r>
            <w:r w:rsidR="0005258A">
              <w:rPr>
                <w:bCs/>
                <w:sz w:val="21"/>
                <w:szCs w:val="21"/>
              </w:rPr>
              <w:t>новленным в техническом задании.</w:t>
            </w:r>
          </w:p>
          <w:p w:rsidR="0005258A" w:rsidRDefault="0005258A" w:rsidP="00501567">
            <w:pPr>
              <w:jc w:val="both"/>
              <w:rPr>
                <w:bCs/>
                <w:sz w:val="21"/>
                <w:szCs w:val="21"/>
              </w:rPr>
            </w:pPr>
            <w:r>
              <w:rPr>
                <w:bCs/>
                <w:sz w:val="21"/>
                <w:szCs w:val="21"/>
              </w:rPr>
              <w:t>- несоответствующие характеристики представлены в приложении №1 к настоящему протоколу.</w:t>
            </w:r>
          </w:p>
          <w:p w:rsidR="0005258A" w:rsidRDefault="0005258A" w:rsidP="00501567">
            <w:pPr>
              <w:jc w:val="both"/>
              <w:rPr>
                <w:bCs/>
                <w:sz w:val="21"/>
                <w:szCs w:val="21"/>
              </w:rPr>
            </w:pPr>
          </w:p>
          <w:p w:rsidR="00501567" w:rsidRDefault="00501567" w:rsidP="00501567">
            <w:pPr>
              <w:jc w:val="both"/>
            </w:pPr>
            <w:r w:rsidRPr="00501567">
              <w:rPr>
                <w:bCs/>
                <w:sz w:val="21"/>
                <w:szCs w:val="21"/>
              </w:rPr>
              <w:t>Основание для отклонения: подпункт 1.3.3. пункта 1.3 части 1 раздела 11 документации о закупке.</w:t>
            </w:r>
          </w:p>
        </w:tc>
      </w:tr>
    </w:tbl>
    <w:p w:rsidR="00344B03" w:rsidRDefault="00344B03" w:rsidP="00344B03">
      <w:pPr>
        <w:tabs>
          <w:tab w:val="left" w:pos="5550"/>
        </w:tabs>
        <w:jc w:val="both"/>
        <w:rPr>
          <w:szCs w:val="20"/>
        </w:rPr>
      </w:pPr>
    </w:p>
    <w:p w:rsidR="008D262B" w:rsidRPr="00744326" w:rsidRDefault="008D262B" w:rsidP="0005258A">
      <w:pPr>
        <w:ind w:firstLine="567"/>
        <w:jc w:val="both"/>
        <w:outlineLvl w:val="2"/>
        <w:rPr>
          <w:b/>
          <w:szCs w:val="20"/>
        </w:rPr>
      </w:pPr>
      <w:r>
        <w:rPr>
          <w:b/>
          <w:szCs w:val="20"/>
        </w:rPr>
        <w:t xml:space="preserve">5. </w:t>
      </w:r>
      <w:r w:rsidRPr="00744326">
        <w:rPr>
          <w:b/>
          <w:szCs w:val="20"/>
        </w:rPr>
        <w:t xml:space="preserve">Голосовали по </w:t>
      </w:r>
      <w:r>
        <w:rPr>
          <w:b/>
          <w:szCs w:val="20"/>
        </w:rPr>
        <w:t>второму</w:t>
      </w:r>
      <w:r w:rsidRPr="00744326">
        <w:rPr>
          <w:b/>
          <w:szCs w:val="20"/>
        </w:rPr>
        <w:t xml:space="preserve"> вопросу:</w:t>
      </w:r>
    </w:p>
    <w:p w:rsidR="0005258A" w:rsidRDefault="008D262B" w:rsidP="0005258A">
      <w:pPr>
        <w:tabs>
          <w:tab w:val="left" w:pos="5550"/>
        </w:tabs>
        <w:ind w:firstLine="567"/>
        <w:rPr>
          <w:szCs w:val="20"/>
        </w:rPr>
      </w:pPr>
      <w:r w:rsidRPr="009F1FA2">
        <w:rPr>
          <w:szCs w:val="20"/>
        </w:rPr>
        <w:t>«за</w:t>
      </w:r>
      <w:r w:rsidRPr="00E972A4">
        <w:rPr>
          <w:szCs w:val="20"/>
        </w:rPr>
        <w:t>» -</w:t>
      </w:r>
      <w:r>
        <w:rPr>
          <w:szCs w:val="20"/>
        </w:rPr>
        <w:t>9</w:t>
      </w:r>
    </w:p>
    <w:p w:rsidR="008D262B" w:rsidRDefault="0005258A" w:rsidP="0005258A">
      <w:pPr>
        <w:tabs>
          <w:tab w:val="left" w:pos="5550"/>
        </w:tabs>
        <w:ind w:firstLine="567"/>
        <w:rPr>
          <w:szCs w:val="20"/>
        </w:rPr>
      </w:pPr>
      <w:r w:rsidRPr="00E972A4">
        <w:rPr>
          <w:szCs w:val="20"/>
        </w:rPr>
        <w:t>«против»</w:t>
      </w:r>
      <w:r w:rsidRPr="00744326">
        <w:rPr>
          <w:szCs w:val="20"/>
        </w:rPr>
        <w:t xml:space="preserve"> -</w:t>
      </w:r>
      <w:r>
        <w:rPr>
          <w:szCs w:val="20"/>
        </w:rPr>
        <w:t>0</w:t>
      </w:r>
    </w:p>
    <w:p w:rsidR="0005258A" w:rsidRPr="0023080B" w:rsidRDefault="0005258A" w:rsidP="00501567">
      <w:pPr>
        <w:tabs>
          <w:tab w:val="left" w:pos="5550"/>
        </w:tabs>
        <w:rPr>
          <w:szCs w:val="20"/>
        </w:rPr>
      </w:pPr>
    </w:p>
    <w:tbl>
      <w:tblPr>
        <w:tblStyle w:val="a6"/>
        <w:tblW w:w="10064" w:type="dxa"/>
        <w:tblInd w:w="709" w:type="dxa"/>
        <w:tblLook w:val="04A0" w:firstRow="1" w:lastRow="0" w:firstColumn="1" w:lastColumn="0" w:noHBand="0" w:noVBand="1"/>
      </w:tblPr>
      <w:tblGrid>
        <w:gridCol w:w="2552"/>
        <w:gridCol w:w="3402"/>
        <w:gridCol w:w="4110"/>
      </w:tblGrid>
      <w:tr w:rsidR="008D262B" w:rsidTr="00501567">
        <w:tc>
          <w:tcPr>
            <w:tcW w:w="2552" w:type="dxa"/>
            <w:tcBorders>
              <w:top w:val="nil"/>
              <w:left w:val="nil"/>
              <w:bottom w:val="single" w:sz="4" w:space="0" w:color="auto"/>
              <w:right w:val="single" w:sz="4" w:space="0" w:color="auto"/>
            </w:tcBorders>
          </w:tcPr>
          <w:p w:rsidR="008D262B" w:rsidRDefault="008D262B" w:rsidP="00334CC0">
            <w:pPr>
              <w:jc w:val="both"/>
            </w:pPr>
          </w:p>
        </w:tc>
        <w:tc>
          <w:tcPr>
            <w:tcW w:w="3402" w:type="dxa"/>
            <w:tcBorders>
              <w:left w:val="single" w:sz="4" w:space="0" w:color="auto"/>
            </w:tcBorders>
          </w:tcPr>
          <w:p w:rsidR="008D262B" w:rsidRDefault="008D262B" w:rsidP="0005258A">
            <w:pPr>
              <w:jc w:val="center"/>
            </w:pPr>
            <w:r>
              <w:t>«ЗА»</w:t>
            </w:r>
          </w:p>
          <w:p w:rsidR="0005258A" w:rsidRDefault="0005258A" w:rsidP="0005258A">
            <w:pPr>
              <w:jc w:val="center"/>
            </w:pPr>
          </w:p>
        </w:tc>
        <w:tc>
          <w:tcPr>
            <w:tcW w:w="4110" w:type="dxa"/>
          </w:tcPr>
          <w:p w:rsidR="008D262B" w:rsidRDefault="008D262B" w:rsidP="00334CC0">
            <w:pPr>
              <w:jc w:val="center"/>
            </w:pPr>
            <w:r>
              <w:t>«ПРОТИВ»</w:t>
            </w:r>
          </w:p>
        </w:tc>
      </w:tr>
      <w:tr w:rsidR="008D262B" w:rsidTr="00501567">
        <w:tc>
          <w:tcPr>
            <w:tcW w:w="2552" w:type="dxa"/>
          </w:tcPr>
          <w:p w:rsidR="008D262B" w:rsidRDefault="008D262B" w:rsidP="00334CC0">
            <w:pPr>
              <w:spacing w:line="480" w:lineRule="auto"/>
              <w:jc w:val="both"/>
            </w:pPr>
            <w:r>
              <w:t>Зубарев Д.Ю.</w:t>
            </w:r>
          </w:p>
        </w:tc>
        <w:tc>
          <w:tcPr>
            <w:tcW w:w="3402" w:type="dxa"/>
          </w:tcPr>
          <w:p w:rsidR="008D262B" w:rsidRDefault="008D262B" w:rsidP="008D262B">
            <w:pPr>
              <w:pStyle w:val="a3"/>
              <w:numPr>
                <w:ilvl w:val="0"/>
                <w:numId w:val="5"/>
              </w:numPr>
              <w:spacing w:line="480" w:lineRule="auto"/>
              <w:jc w:val="center"/>
            </w:pPr>
          </w:p>
        </w:tc>
        <w:tc>
          <w:tcPr>
            <w:tcW w:w="4110" w:type="dxa"/>
          </w:tcPr>
          <w:p w:rsidR="008D262B" w:rsidRDefault="008D262B" w:rsidP="00334CC0">
            <w:pPr>
              <w:jc w:val="both"/>
            </w:pPr>
          </w:p>
        </w:tc>
      </w:tr>
      <w:tr w:rsidR="008D262B" w:rsidTr="00501567">
        <w:tc>
          <w:tcPr>
            <w:tcW w:w="2552" w:type="dxa"/>
          </w:tcPr>
          <w:p w:rsidR="008D262B" w:rsidRDefault="008D262B" w:rsidP="00334CC0">
            <w:pPr>
              <w:spacing w:line="480" w:lineRule="auto"/>
              <w:jc w:val="both"/>
            </w:pPr>
            <w:r>
              <w:t>Шумаков С.В.</w:t>
            </w:r>
          </w:p>
        </w:tc>
        <w:tc>
          <w:tcPr>
            <w:tcW w:w="3402" w:type="dxa"/>
          </w:tcPr>
          <w:p w:rsidR="008D262B" w:rsidRDefault="008D262B" w:rsidP="008D262B">
            <w:pPr>
              <w:pStyle w:val="a3"/>
              <w:numPr>
                <w:ilvl w:val="0"/>
                <w:numId w:val="5"/>
              </w:numPr>
              <w:spacing w:line="480" w:lineRule="auto"/>
              <w:jc w:val="center"/>
            </w:pPr>
          </w:p>
        </w:tc>
        <w:tc>
          <w:tcPr>
            <w:tcW w:w="4110" w:type="dxa"/>
          </w:tcPr>
          <w:p w:rsidR="008D262B" w:rsidRDefault="008D262B" w:rsidP="00334CC0">
            <w:pPr>
              <w:jc w:val="both"/>
            </w:pPr>
          </w:p>
        </w:tc>
      </w:tr>
      <w:tr w:rsidR="008D262B" w:rsidTr="00501567">
        <w:tc>
          <w:tcPr>
            <w:tcW w:w="2552" w:type="dxa"/>
          </w:tcPr>
          <w:p w:rsidR="008D262B" w:rsidRDefault="008D262B" w:rsidP="00334CC0">
            <w:pPr>
              <w:spacing w:line="480" w:lineRule="auto"/>
              <w:jc w:val="both"/>
            </w:pPr>
            <w:r>
              <w:t>Еловченкова М.Н.</w:t>
            </w:r>
          </w:p>
        </w:tc>
        <w:tc>
          <w:tcPr>
            <w:tcW w:w="3402" w:type="dxa"/>
          </w:tcPr>
          <w:p w:rsidR="008D262B" w:rsidRDefault="008D262B" w:rsidP="008D262B">
            <w:pPr>
              <w:pStyle w:val="a3"/>
              <w:numPr>
                <w:ilvl w:val="0"/>
                <w:numId w:val="5"/>
              </w:numPr>
              <w:spacing w:line="480" w:lineRule="auto"/>
              <w:jc w:val="center"/>
            </w:pPr>
          </w:p>
        </w:tc>
        <w:tc>
          <w:tcPr>
            <w:tcW w:w="4110" w:type="dxa"/>
          </w:tcPr>
          <w:p w:rsidR="008D262B" w:rsidRDefault="008D262B" w:rsidP="00334CC0">
            <w:pPr>
              <w:jc w:val="both"/>
            </w:pPr>
          </w:p>
        </w:tc>
      </w:tr>
      <w:tr w:rsidR="008D262B" w:rsidTr="00501567">
        <w:tc>
          <w:tcPr>
            <w:tcW w:w="2552" w:type="dxa"/>
          </w:tcPr>
          <w:p w:rsidR="008D262B" w:rsidRDefault="008D262B" w:rsidP="00334CC0">
            <w:pPr>
              <w:spacing w:line="480" w:lineRule="auto"/>
              <w:jc w:val="both"/>
            </w:pPr>
            <w:r>
              <w:t>Носов В.А.</w:t>
            </w:r>
          </w:p>
        </w:tc>
        <w:tc>
          <w:tcPr>
            <w:tcW w:w="3402" w:type="dxa"/>
          </w:tcPr>
          <w:p w:rsidR="008D262B" w:rsidRDefault="008D262B" w:rsidP="008D262B">
            <w:pPr>
              <w:pStyle w:val="a3"/>
              <w:numPr>
                <w:ilvl w:val="0"/>
                <w:numId w:val="5"/>
              </w:numPr>
              <w:spacing w:line="480" w:lineRule="auto"/>
              <w:jc w:val="center"/>
            </w:pPr>
          </w:p>
        </w:tc>
        <w:tc>
          <w:tcPr>
            <w:tcW w:w="4110" w:type="dxa"/>
          </w:tcPr>
          <w:p w:rsidR="008D262B" w:rsidRDefault="008D262B" w:rsidP="00334CC0">
            <w:pPr>
              <w:jc w:val="both"/>
            </w:pPr>
          </w:p>
        </w:tc>
      </w:tr>
      <w:tr w:rsidR="008D262B" w:rsidTr="00501567">
        <w:tc>
          <w:tcPr>
            <w:tcW w:w="2552" w:type="dxa"/>
          </w:tcPr>
          <w:p w:rsidR="008D262B" w:rsidRDefault="008D262B" w:rsidP="00334CC0">
            <w:pPr>
              <w:spacing w:line="480" w:lineRule="auto"/>
              <w:jc w:val="both"/>
            </w:pPr>
            <w:r>
              <w:t>Петряхина Н.В.</w:t>
            </w:r>
          </w:p>
        </w:tc>
        <w:tc>
          <w:tcPr>
            <w:tcW w:w="3402" w:type="dxa"/>
          </w:tcPr>
          <w:p w:rsidR="008D262B" w:rsidRDefault="008D262B" w:rsidP="008D262B">
            <w:pPr>
              <w:pStyle w:val="a3"/>
              <w:numPr>
                <w:ilvl w:val="0"/>
                <w:numId w:val="5"/>
              </w:numPr>
              <w:spacing w:line="480" w:lineRule="auto"/>
              <w:jc w:val="center"/>
            </w:pPr>
          </w:p>
        </w:tc>
        <w:tc>
          <w:tcPr>
            <w:tcW w:w="4110" w:type="dxa"/>
          </w:tcPr>
          <w:p w:rsidR="008D262B" w:rsidRDefault="008D262B" w:rsidP="00334CC0">
            <w:pPr>
              <w:jc w:val="both"/>
            </w:pPr>
          </w:p>
        </w:tc>
      </w:tr>
      <w:tr w:rsidR="008D262B" w:rsidTr="00501567">
        <w:tc>
          <w:tcPr>
            <w:tcW w:w="2552" w:type="dxa"/>
          </w:tcPr>
          <w:p w:rsidR="008D262B" w:rsidRDefault="008D262B" w:rsidP="00334CC0">
            <w:pPr>
              <w:spacing w:line="480" w:lineRule="auto"/>
              <w:jc w:val="both"/>
            </w:pPr>
            <w:r>
              <w:t>Мельникова Н.В.</w:t>
            </w:r>
          </w:p>
        </w:tc>
        <w:tc>
          <w:tcPr>
            <w:tcW w:w="3402" w:type="dxa"/>
          </w:tcPr>
          <w:p w:rsidR="008D262B" w:rsidRDefault="008D262B" w:rsidP="008D262B">
            <w:pPr>
              <w:pStyle w:val="a3"/>
              <w:numPr>
                <w:ilvl w:val="0"/>
                <w:numId w:val="5"/>
              </w:numPr>
              <w:spacing w:line="480" w:lineRule="auto"/>
              <w:jc w:val="center"/>
            </w:pPr>
          </w:p>
        </w:tc>
        <w:tc>
          <w:tcPr>
            <w:tcW w:w="4110" w:type="dxa"/>
          </w:tcPr>
          <w:p w:rsidR="008D262B" w:rsidRDefault="008D262B" w:rsidP="00334CC0">
            <w:pPr>
              <w:jc w:val="both"/>
            </w:pPr>
          </w:p>
        </w:tc>
      </w:tr>
      <w:tr w:rsidR="008D262B" w:rsidTr="00501567">
        <w:tc>
          <w:tcPr>
            <w:tcW w:w="2552" w:type="dxa"/>
          </w:tcPr>
          <w:p w:rsidR="008D262B" w:rsidRDefault="008D262B" w:rsidP="00334CC0">
            <w:pPr>
              <w:spacing w:line="480" w:lineRule="auto"/>
              <w:jc w:val="both"/>
            </w:pPr>
            <w:r>
              <w:t>Цветкова С.П.</w:t>
            </w:r>
          </w:p>
        </w:tc>
        <w:tc>
          <w:tcPr>
            <w:tcW w:w="3402" w:type="dxa"/>
          </w:tcPr>
          <w:p w:rsidR="008D262B" w:rsidRDefault="008D262B" w:rsidP="008D262B">
            <w:pPr>
              <w:pStyle w:val="a3"/>
              <w:numPr>
                <w:ilvl w:val="0"/>
                <w:numId w:val="5"/>
              </w:numPr>
              <w:spacing w:line="480" w:lineRule="auto"/>
              <w:jc w:val="center"/>
            </w:pPr>
          </w:p>
        </w:tc>
        <w:tc>
          <w:tcPr>
            <w:tcW w:w="4110" w:type="dxa"/>
          </w:tcPr>
          <w:p w:rsidR="008D262B" w:rsidRDefault="008D262B" w:rsidP="00334CC0">
            <w:pPr>
              <w:jc w:val="both"/>
            </w:pPr>
          </w:p>
        </w:tc>
      </w:tr>
      <w:tr w:rsidR="008D262B" w:rsidTr="00501567">
        <w:tc>
          <w:tcPr>
            <w:tcW w:w="2552" w:type="dxa"/>
          </w:tcPr>
          <w:p w:rsidR="008D262B" w:rsidRPr="00837D47" w:rsidRDefault="008D262B" w:rsidP="00334CC0">
            <w:pPr>
              <w:spacing w:line="480" w:lineRule="auto"/>
              <w:jc w:val="both"/>
            </w:pPr>
            <w:r>
              <w:t>Григорьева Е.В.</w:t>
            </w:r>
          </w:p>
        </w:tc>
        <w:tc>
          <w:tcPr>
            <w:tcW w:w="3402" w:type="dxa"/>
          </w:tcPr>
          <w:p w:rsidR="008D262B" w:rsidRDefault="008D262B" w:rsidP="008D262B">
            <w:pPr>
              <w:pStyle w:val="a3"/>
              <w:numPr>
                <w:ilvl w:val="0"/>
                <w:numId w:val="5"/>
              </w:numPr>
              <w:spacing w:line="480" w:lineRule="auto"/>
              <w:jc w:val="center"/>
            </w:pPr>
          </w:p>
        </w:tc>
        <w:tc>
          <w:tcPr>
            <w:tcW w:w="4110" w:type="dxa"/>
          </w:tcPr>
          <w:p w:rsidR="008D262B" w:rsidRDefault="008D262B" w:rsidP="00334CC0">
            <w:pPr>
              <w:jc w:val="both"/>
            </w:pPr>
          </w:p>
        </w:tc>
      </w:tr>
      <w:tr w:rsidR="008D262B" w:rsidTr="00501567">
        <w:tc>
          <w:tcPr>
            <w:tcW w:w="2552" w:type="dxa"/>
          </w:tcPr>
          <w:p w:rsidR="008D262B" w:rsidRPr="00837D47" w:rsidRDefault="008D262B" w:rsidP="00334CC0">
            <w:pPr>
              <w:spacing w:line="480" w:lineRule="auto"/>
              <w:jc w:val="both"/>
            </w:pPr>
            <w:r>
              <w:t>Старцева А.В.</w:t>
            </w:r>
          </w:p>
        </w:tc>
        <w:tc>
          <w:tcPr>
            <w:tcW w:w="3402" w:type="dxa"/>
          </w:tcPr>
          <w:p w:rsidR="008D262B" w:rsidRDefault="008D262B" w:rsidP="008D262B">
            <w:pPr>
              <w:pStyle w:val="a3"/>
              <w:numPr>
                <w:ilvl w:val="0"/>
                <w:numId w:val="5"/>
              </w:numPr>
              <w:spacing w:line="480" w:lineRule="auto"/>
              <w:jc w:val="center"/>
            </w:pPr>
          </w:p>
        </w:tc>
        <w:tc>
          <w:tcPr>
            <w:tcW w:w="4110" w:type="dxa"/>
          </w:tcPr>
          <w:p w:rsidR="008D262B" w:rsidRDefault="008D262B" w:rsidP="00334CC0">
            <w:pPr>
              <w:jc w:val="both"/>
            </w:pPr>
          </w:p>
        </w:tc>
      </w:tr>
    </w:tbl>
    <w:p w:rsidR="0005258A" w:rsidRDefault="0005258A" w:rsidP="00634533">
      <w:pPr>
        <w:ind w:firstLine="709"/>
        <w:jc w:val="both"/>
        <w:rPr>
          <w:b/>
          <w:szCs w:val="20"/>
        </w:rPr>
      </w:pPr>
    </w:p>
    <w:p w:rsidR="000B760C" w:rsidRDefault="006764C0" w:rsidP="00634533">
      <w:pPr>
        <w:ind w:firstLine="709"/>
        <w:jc w:val="both"/>
      </w:pPr>
      <w:r w:rsidRPr="004C3606">
        <w:rPr>
          <w:b/>
          <w:szCs w:val="20"/>
        </w:rPr>
        <w:t>6. Решили:</w:t>
      </w:r>
      <w:r>
        <w:rPr>
          <w:szCs w:val="20"/>
        </w:rPr>
        <w:t xml:space="preserve"> </w:t>
      </w:r>
      <w:r w:rsidR="00C36D5E" w:rsidRPr="00C36D5E">
        <w:t xml:space="preserve">Допустить </w:t>
      </w:r>
      <w:r w:rsidR="00501567">
        <w:t xml:space="preserve">участника </w:t>
      </w:r>
      <w:r w:rsidR="00501567" w:rsidRPr="00C36D5E">
        <w:t>закупки</w:t>
      </w:r>
      <w:r w:rsidR="00501567">
        <w:t xml:space="preserve"> №3611</w:t>
      </w:r>
      <w:r w:rsidR="00C36D5E" w:rsidRPr="00C36D5E">
        <w:t xml:space="preserve"> до стадии рассмотрения вторых частей заявок.</w:t>
      </w:r>
    </w:p>
    <w:p w:rsidR="0005258A" w:rsidRDefault="0005258A" w:rsidP="00634533">
      <w:pPr>
        <w:ind w:firstLine="709"/>
        <w:jc w:val="both"/>
      </w:pPr>
    </w:p>
    <w:p w:rsidR="0005258A" w:rsidRDefault="0005258A" w:rsidP="00634533">
      <w:pPr>
        <w:ind w:firstLine="709"/>
        <w:jc w:val="both"/>
      </w:pPr>
    </w:p>
    <w:p w:rsidR="0005258A" w:rsidRDefault="0005258A" w:rsidP="00634533">
      <w:pPr>
        <w:ind w:firstLine="709"/>
        <w:jc w:val="both"/>
      </w:pPr>
    </w:p>
    <w:p w:rsidR="0005258A" w:rsidRDefault="0005258A" w:rsidP="00634533">
      <w:pPr>
        <w:ind w:firstLine="709"/>
        <w:jc w:val="both"/>
      </w:pPr>
    </w:p>
    <w:p w:rsidR="0005258A" w:rsidRDefault="0005258A" w:rsidP="00634533">
      <w:pPr>
        <w:ind w:firstLine="709"/>
        <w:jc w:val="both"/>
      </w:pPr>
    </w:p>
    <w:p w:rsidR="0005258A" w:rsidRDefault="0005258A" w:rsidP="00634533">
      <w:pPr>
        <w:ind w:firstLine="709"/>
        <w:jc w:val="both"/>
      </w:pPr>
    </w:p>
    <w:p w:rsidR="0005258A" w:rsidRDefault="0005258A" w:rsidP="00634533">
      <w:pPr>
        <w:ind w:firstLine="709"/>
        <w:jc w:val="both"/>
      </w:pPr>
    </w:p>
    <w:p w:rsidR="0005258A" w:rsidRDefault="0005258A" w:rsidP="00634533">
      <w:pPr>
        <w:ind w:firstLine="709"/>
        <w:jc w:val="both"/>
      </w:pPr>
    </w:p>
    <w:p w:rsidR="0005258A" w:rsidRDefault="0005258A" w:rsidP="00634533">
      <w:pPr>
        <w:ind w:firstLine="709"/>
        <w:jc w:val="both"/>
      </w:pPr>
    </w:p>
    <w:p w:rsidR="0005258A" w:rsidRDefault="0005258A" w:rsidP="00634533">
      <w:pPr>
        <w:ind w:firstLine="709"/>
        <w:jc w:val="both"/>
      </w:pPr>
    </w:p>
    <w:p w:rsidR="0005258A" w:rsidRDefault="0005258A" w:rsidP="00634533">
      <w:pPr>
        <w:ind w:firstLine="709"/>
        <w:jc w:val="both"/>
      </w:pPr>
    </w:p>
    <w:p w:rsidR="0005258A" w:rsidRDefault="0005258A" w:rsidP="00634533">
      <w:pPr>
        <w:ind w:firstLine="709"/>
        <w:jc w:val="both"/>
      </w:pPr>
    </w:p>
    <w:p w:rsidR="0005258A" w:rsidRDefault="0005258A" w:rsidP="00634533">
      <w:pPr>
        <w:ind w:firstLine="709"/>
        <w:jc w:val="both"/>
      </w:pPr>
    </w:p>
    <w:p w:rsidR="0005258A" w:rsidRDefault="0005258A" w:rsidP="00634533">
      <w:pPr>
        <w:ind w:firstLine="709"/>
        <w:jc w:val="both"/>
      </w:pPr>
    </w:p>
    <w:p w:rsidR="0005258A" w:rsidRDefault="0005258A" w:rsidP="00634533">
      <w:pPr>
        <w:ind w:firstLine="709"/>
        <w:jc w:val="both"/>
      </w:pPr>
    </w:p>
    <w:p w:rsidR="0005258A" w:rsidRDefault="0005258A" w:rsidP="00634533">
      <w:pPr>
        <w:ind w:firstLine="709"/>
        <w:jc w:val="both"/>
      </w:pPr>
    </w:p>
    <w:p w:rsidR="0005258A" w:rsidRDefault="0005258A" w:rsidP="00634533">
      <w:pPr>
        <w:ind w:firstLine="709"/>
        <w:jc w:val="both"/>
      </w:pPr>
    </w:p>
    <w:p w:rsidR="0005258A" w:rsidRDefault="0005258A" w:rsidP="00634533">
      <w:pPr>
        <w:ind w:firstLine="709"/>
        <w:jc w:val="both"/>
      </w:pPr>
    </w:p>
    <w:p w:rsidR="0005258A" w:rsidRDefault="0005258A" w:rsidP="00634533">
      <w:pPr>
        <w:ind w:firstLine="709"/>
        <w:jc w:val="both"/>
      </w:pPr>
    </w:p>
    <w:p w:rsidR="0005258A" w:rsidRDefault="0005258A" w:rsidP="00634533">
      <w:pPr>
        <w:ind w:firstLine="709"/>
        <w:jc w:val="both"/>
      </w:pPr>
    </w:p>
    <w:p w:rsidR="0005258A" w:rsidRDefault="0005258A" w:rsidP="00634533">
      <w:pPr>
        <w:ind w:firstLine="709"/>
        <w:jc w:val="both"/>
      </w:pPr>
    </w:p>
    <w:p w:rsidR="0005258A" w:rsidRDefault="0005258A" w:rsidP="00634533">
      <w:pPr>
        <w:ind w:firstLine="709"/>
        <w:jc w:val="both"/>
      </w:pPr>
    </w:p>
    <w:p w:rsidR="0005258A" w:rsidRDefault="0005258A" w:rsidP="00634533">
      <w:pPr>
        <w:ind w:firstLine="709"/>
        <w:jc w:val="both"/>
      </w:pPr>
    </w:p>
    <w:p w:rsidR="0005258A" w:rsidRDefault="0005258A" w:rsidP="00634533">
      <w:pPr>
        <w:ind w:firstLine="709"/>
        <w:jc w:val="both"/>
      </w:pPr>
    </w:p>
    <w:p w:rsidR="0005258A" w:rsidRDefault="0005258A" w:rsidP="00634533">
      <w:pPr>
        <w:ind w:firstLine="709"/>
        <w:jc w:val="both"/>
      </w:pPr>
    </w:p>
    <w:p w:rsidR="0005258A" w:rsidRDefault="0005258A" w:rsidP="00634533">
      <w:pPr>
        <w:ind w:firstLine="709"/>
        <w:jc w:val="both"/>
      </w:pPr>
    </w:p>
    <w:p w:rsidR="0005258A" w:rsidRDefault="0005258A" w:rsidP="00634533">
      <w:pPr>
        <w:ind w:firstLine="709"/>
        <w:jc w:val="both"/>
      </w:pPr>
    </w:p>
    <w:p w:rsidR="0005258A" w:rsidRDefault="0005258A" w:rsidP="00634533">
      <w:pPr>
        <w:ind w:firstLine="709"/>
        <w:jc w:val="both"/>
      </w:pPr>
    </w:p>
    <w:p w:rsidR="0005258A" w:rsidRDefault="0005258A" w:rsidP="00634533">
      <w:pPr>
        <w:ind w:firstLine="709"/>
        <w:jc w:val="both"/>
      </w:pPr>
    </w:p>
    <w:p w:rsidR="0005258A" w:rsidRDefault="0005258A" w:rsidP="00634533">
      <w:pPr>
        <w:ind w:firstLine="709"/>
        <w:jc w:val="both"/>
      </w:pPr>
    </w:p>
    <w:p w:rsidR="0005258A" w:rsidRDefault="0005258A" w:rsidP="00634533">
      <w:pPr>
        <w:ind w:firstLine="709"/>
        <w:jc w:val="both"/>
      </w:pPr>
    </w:p>
    <w:p w:rsidR="0005258A" w:rsidRDefault="0005258A" w:rsidP="00634533">
      <w:pPr>
        <w:ind w:firstLine="709"/>
        <w:jc w:val="both"/>
      </w:pPr>
    </w:p>
    <w:p w:rsidR="0005258A" w:rsidRDefault="0005258A" w:rsidP="00634533">
      <w:pPr>
        <w:ind w:firstLine="709"/>
        <w:jc w:val="both"/>
      </w:pPr>
    </w:p>
    <w:p w:rsidR="0005258A" w:rsidRDefault="0005258A" w:rsidP="00634533">
      <w:pPr>
        <w:ind w:firstLine="709"/>
        <w:jc w:val="both"/>
      </w:pPr>
    </w:p>
    <w:p w:rsidR="0005258A" w:rsidRDefault="0005258A" w:rsidP="00634533">
      <w:pPr>
        <w:ind w:firstLine="709"/>
        <w:jc w:val="both"/>
      </w:pPr>
    </w:p>
    <w:p w:rsidR="0005258A" w:rsidRDefault="0005258A" w:rsidP="00634533">
      <w:pPr>
        <w:ind w:firstLine="709"/>
        <w:jc w:val="both"/>
      </w:pPr>
    </w:p>
    <w:p w:rsidR="0005258A" w:rsidRDefault="0005258A" w:rsidP="00634533">
      <w:pPr>
        <w:ind w:firstLine="709"/>
        <w:jc w:val="both"/>
      </w:pPr>
    </w:p>
    <w:p w:rsidR="0005258A" w:rsidRDefault="0005258A" w:rsidP="00634533">
      <w:pPr>
        <w:ind w:firstLine="709"/>
        <w:jc w:val="both"/>
      </w:pPr>
    </w:p>
    <w:p w:rsidR="0005258A" w:rsidRDefault="0005258A" w:rsidP="00634533">
      <w:pPr>
        <w:ind w:firstLine="709"/>
        <w:jc w:val="both"/>
      </w:pPr>
    </w:p>
    <w:p w:rsidR="0005258A" w:rsidRDefault="0005258A" w:rsidP="00634533">
      <w:pPr>
        <w:ind w:firstLine="709"/>
        <w:jc w:val="both"/>
      </w:pPr>
    </w:p>
    <w:p w:rsidR="0005258A" w:rsidRDefault="0005258A" w:rsidP="00634533">
      <w:pPr>
        <w:ind w:firstLine="709"/>
        <w:jc w:val="both"/>
      </w:pPr>
    </w:p>
    <w:p w:rsidR="0005258A" w:rsidRDefault="0005258A" w:rsidP="00634533">
      <w:pPr>
        <w:ind w:firstLine="709"/>
        <w:jc w:val="both"/>
      </w:pPr>
    </w:p>
    <w:p w:rsidR="0005258A" w:rsidRDefault="0005258A" w:rsidP="00634533">
      <w:pPr>
        <w:ind w:firstLine="709"/>
        <w:jc w:val="both"/>
      </w:pPr>
    </w:p>
    <w:p w:rsidR="0005258A" w:rsidRDefault="0005258A" w:rsidP="00634533">
      <w:pPr>
        <w:ind w:firstLine="709"/>
        <w:jc w:val="both"/>
      </w:pPr>
    </w:p>
    <w:p w:rsidR="0005258A" w:rsidRDefault="0005258A" w:rsidP="00634533">
      <w:pPr>
        <w:ind w:firstLine="709"/>
        <w:jc w:val="both"/>
      </w:pPr>
    </w:p>
    <w:p w:rsidR="0005258A" w:rsidRDefault="0005258A" w:rsidP="00634533">
      <w:pPr>
        <w:ind w:firstLine="709"/>
        <w:jc w:val="both"/>
      </w:pPr>
    </w:p>
    <w:p w:rsidR="0005258A" w:rsidRDefault="0005258A" w:rsidP="00634533">
      <w:pPr>
        <w:ind w:firstLine="709"/>
        <w:jc w:val="both"/>
      </w:pPr>
    </w:p>
    <w:p w:rsidR="0005258A" w:rsidRDefault="0005258A" w:rsidP="00634533">
      <w:pPr>
        <w:ind w:firstLine="709"/>
        <w:jc w:val="both"/>
      </w:pPr>
    </w:p>
    <w:p w:rsidR="0005258A" w:rsidRDefault="0005258A" w:rsidP="00634533">
      <w:pPr>
        <w:ind w:firstLine="709"/>
        <w:jc w:val="both"/>
      </w:pPr>
    </w:p>
    <w:p w:rsidR="0005258A" w:rsidRDefault="0005258A" w:rsidP="0005258A">
      <w:pPr>
        <w:ind w:firstLine="709"/>
        <w:contextualSpacing/>
        <w:jc w:val="right"/>
        <w:rPr>
          <w:rFonts w:cstheme="minorHAnsi"/>
        </w:rPr>
      </w:pPr>
      <w:r>
        <w:rPr>
          <w:rFonts w:cstheme="minorHAnsi"/>
        </w:rPr>
        <w:t xml:space="preserve">Приложение №1 </w:t>
      </w:r>
    </w:p>
    <w:p w:rsidR="0005258A" w:rsidRDefault="0005258A" w:rsidP="0005258A">
      <w:pPr>
        <w:ind w:firstLine="709"/>
        <w:contextualSpacing/>
        <w:jc w:val="right"/>
        <w:rPr>
          <w:rFonts w:cstheme="minorHAnsi"/>
        </w:rPr>
      </w:pPr>
      <w:r>
        <w:rPr>
          <w:rFonts w:cstheme="minorHAnsi"/>
        </w:rPr>
        <w:t xml:space="preserve">к протоколу </w:t>
      </w:r>
      <w:r w:rsidRPr="00425EA4">
        <w:rPr>
          <w:rFonts w:cstheme="minorHAnsi"/>
          <w:sz w:val="22"/>
          <w:szCs w:val="22"/>
        </w:rPr>
        <w:t>№4/1-ЭК/2022/</w:t>
      </w:r>
      <w:r w:rsidRPr="00425EA4">
        <w:rPr>
          <w:rFonts w:cstheme="minorHAnsi"/>
        </w:rPr>
        <w:t xml:space="preserve"> </w:t>
      </w:r>
      <w:r w:rsidRPr="00425EA4">
        <w:rPr>
          <w:rFonts w:cstheme="minorHAnsi"/>
          <w:sz w:val="22"/>
          <w:szCs w:val="22"/>
        </w:rPr>
        <w:t>32211508430 от 18.07.2022</w:t>
      </w:r>
    </w:p>
    <w:p w:rsidR="0005258A" w:rsidRDefault="0005258A" w:rsidP="0005258A">
      <w:pPr>
        <w:ind w:firstLine="709"/>
        <w:contextualSpacing/>
        <w:jc w:val="right"/>
        <w:rPr>
          <w:rFonts w:cstheme="minorHAnsi"/>
        </w:rPr>
      </w:pPr>
    </w:p>
    <w:p w:rsidR="0005258A" w:rsidRDefault="0005258A" w:rsidP="0005258A">
      <w:pPr>
        <w:ind w:firstLine="709"/>
        <w:contextualSpacing/>
        <w:jc w:val="center"/>
        <w:rPr>
          <w:rFonts w:cstheme="minorHAnsi"/>
        </w:rPr>
      </w:pPr>
      <w:bookmarkStart w:id="0" w:name="_GoBack"/>
      <w:bookmarkEnd w:id="0"/>
    </w:p>
    <w:p w:rsidR="0005258A" w:rsidRPr="002D5933" w:rsidRDefault="0005258A" w:rsidP="0005258A">
      <w:pPr>
        <w:ind w:firstLine="709"/>
        <w:contextualSpacing/>
        <w:jc w:val="center"/>
        <w:rPr>
          <w:rFonts w:cstheme="minorHAnsi"/>
        </w:rPr>
      </w:pPr>
      <w:r>
        <w:rPr>
          <w:rFonts w:cstheme="minorHAnsi"/>
        </w:rPr>
        <w:t>З</w:t>
      </w:r>
      <w:r w:rsidRPr="002D5933">
        <w:rPr>
          <w:rFonts w:cstheme="minorHAnsi"/>
        </w:rPr>
        <w:t xml:space="preserve">аявка </w:t>
      </w:r>
      <w:r>
        <w:rPr>
          <w:rFonts w:cstheme="minorHAnsi"/>
        </w:rPr>
        <w:t>№</w:t>
      </w:r>
      <w:r w:rsidRPr="002D5933">
        <w:rPr>
          <w:rFonts w:cstheme="minorHAnsi"/>
        </w:rPr>
        <w:t>1657</w:t>
      </w:r>
    </w:p>
    <w:p w:rsidR="0005258A" w:rsidRPr="002D5933" w:rsidRDefault="0005258A" w:rsidP="0005258A">
      <w:pPr>
        <w:contextualSpacing/>
        <w:jc w:val="center"/>
        <w:rPr>
          <w:rFonts w:cstheme="minorHAnsi"/>
          <w:b/>
          <w:u w:val="single"/>
        </w:rPr>
      </w:pPr>
      <w:r>
        <w:rPr>
          <w:rFonts w:cstheme="minorHAnsi"/>
          <w:b/>
          <w:u w:val="single"/>
        </w:rPr>
        <w:t>н</w:t>
      </w:r>
      <w:r w:rsidRPr="002D5933">
        <w:rPr>
          <w:rFonts w:cstheme="minorHAnsi"/>
          <w:b/>
          <w:u w:val="single"/>
        </w:rPr>
        <w:t xml:space="preserve">е соответствует </w:t>
      </w:r>
      <w:r>
        <w:rPr>
          <w:rFonts w:cstheme="minorHAnsi"/>
          <w:b/>
          <w:u w:val="single"/>
        </w:rPr>
        <w:t xml:space="preserve">требования документации </w:t>
      </w:r>
      <w:r w:rsidRPr="002D5933">
        <w:rPr>
          <w:rFonts w:cstheme="minorHAnsi"/>
          <w:b/>
          <w:u w:val="single"/>
        </w:rPr>
        <w:t>по следующим пунктам:</w:t>
      </w:r>
    </w:p>
    <w:p w:rsidR="0005258A" w:rsidRPr="002D5933" w:rsidRDefault="0005258A" w:rsidP="0005258A">
      <w:pPr>
        <w:ind w:firstLine="709"/>
        <w:contextualSpacing/>
        <w:jc w:val="both"/>
        <w:rPr>
          <w:rFonts w:cstheme="minorHAnsi"/>
        </w:rPr>
      </w:pPr>
    </w:p>
    <w:p w:rsidR="0005258A" w:rsidRDefault="0005258A" w:rsidP="0005258A">
      <w:pPr>
        <w:pStyle w:val="a3"/>
        <w:numPr>
          <w:ilvl w:val="0"/>
          <w:numId w:val="6"/>
        </w:numPr>
        <w:ind w:left="0" w:firstLine="709"/>
        <w:jc w:val="both"/>
        <w:rPr>
          <w:rFonts w:cstheme="minorHAnsi"/>
        </w:rPr>
      </w:pPr>
      <w:r w:rsidRPr="002D5933">
        <w:rPr>
          <w:rFonts w:cstheme="minorHAnsi"/>
        </w:rPr>
        <w:t xml:space="preserve">П.145 «Кабель силовой ГОСТ 22483-2021, ГОСТ 31996-2012». Требования Заказчика имеют вид: «Круглая жила Неуплотненная, уплотненная». Следовательно, необходимо указать оба значения, т.к. согласно инструкции: «В случае перечисления показателей (характеристик) и их значений, типов, марок, видов </w:t>
      </w:r>
      <w:r w:rsidRPr="002D5933">
        <w:rPr>
          <w:rFonts w:cstheme="minorHAnsi"/>
          <w:b/>
        </w:rPr>
        <w:t>через знак запятая</w:t>
      </w:r>
      <w:r w:rsidRPr="002D5933">
        <w:rPr>
          <w:rFonts w:cstheme="minorHAnsi"/>
        </w:rPr>
        <w:t xml:space="preserve">, символ </w:t>
      </w:r>
      <w:proofErr w:type="gramStart"/>
      <w:r w:rsidRPr="002D5933">
        <w:rPr>
          <w:rFonts w:cstheme="minorHAnsi"/>
        </w:rPr>
        <w:t>«  /</w:t>
      </w:r>
      <w:proofErr w:type="gramEnd"/>
      <w:r w:rsidRPr="002D5933">
        <w:rPr>
          <w:rFonts w:cstheme="minorHAnsi"/>
        </w:rPr>
        <w:t xml:space="preserve">  », союз «и» это означает, что заказчику необходимо наличие в товаре всех показателей (характеристик) и их значений, типов, марок, видов – данные символы, слова, союзы, знаки, уточняющие слова означают перечисление». </w:t>
      </w:r>
    </w:p>
    <w:p w:rsidR="0005258A" w:rsidRPr="0046007A" w:rsidRDefault="0005258A" w:rsidP="0005258A">
      <w:pPr>
        <w:pStyle w:val="a3"/>
        <w:ind w:left="0" w:firstLine="709"/>
        <w:jc w:val="both"/>
        <w:rPr>
          <w:rFonts w:cstheme="minorHAnsi"/>
          <w:u w:val="single"/>
        </w:rPr>
      </w:pPr>
      <w:r>
        <w:rPr>
          <w:rFonts w:cstheme="minorHAnsi"/>
          <w:u w:val="single"/>
        </w:rPr>
        <w:t>В заявке участника указано</w:t>
      </w:r>
      <w:r w:rsidRPr="0046007A">
        <w:rPr>
          <w:rFonts w:cstheme="minorHAnsi"/>
          <w:u w:val="single"/>
        </w:rPr>
        <w:t xml:space="preserve"> одно значение вместо двух: «Уплотненная», что не </w:t>
      </w:r>
      <w:r>
        <w:rPr>
          <w:rFonts w:cstheme="minorHAnsi"/>
          <w:u w:val="single"/>
        </w:rPr>
        <w:t>соответствует</w:t>
      </w:r>
      <w:r w:rsidRPr="0046007A">
        <w:rPr>
          <w:rFonts w:cstheme="minorHAnsi"/>
          <w:u w:val="single"/>
        </w:rPr>
        <w:t xml:space="preserve"> требованиям Заказчика.</w:t>
      </w:r>
    </w:p>
    <w:p w:rsidR="0005258A" w:rsidRDefault="0005258A" w:rsidP="0005258A">
      <w:pPr>
        <w:pStyle w:val="a3"/>
        <w:numPr>
          <w:ilvl w:val="0"/>
          <w:numId w:val="6"/>
        </w:numPr>
        <w:ind w:left="0" w:firstLine="709"/>
        <w:jc w:val="both"/>
        <w:rPr>
          <w:rFonts w:cstheme="minorHAnsi"/>
        </w:rPr>
      </w:pPr>
      <w:r w:rsidRPr="002D5933">
        <w:rPr>
          <w:rFonts w:cstheme="minorHAnsi"/>
        </w:rPr>
        <w:t xml:space="preserve">П.25 «Герметик». Требования Заказчика имеют вид: «Плотность до 26». Следовательно, необходимо указать диапазонное значение, т.к. согласно инструкции: «Числовые значения показателей (параметров) </w:t>
      </w:r>
      <w:r w:rsidRPr="002D5933">
        <w:rPr>
          <w:rFonts w:cstheme="minorHAnsi"/>
          <w:b/>
        </w:rPr>
        <w:t>плотности и расхода</w:t>
      </w:r>
      <w:r w:rsidRPr="002D5933">
        <w:rPr>
          <w:rFonts w:cstheme="minorHAnsi"/>
        </w:rPr>
        <w:t xml:space="preserve"> (включая минимальный и максимальный) любых типов материалов (товаров) должны указываться участником закупки в виде диапазонного значения, даже если минимальное или максимальное значение установлено только для верхней или нижней границы показателя (данное правило имеет приоритет над остальными), не исполнение данного правила будет расцениваться комиссией, как несоответствие заявки участника требованиям закупочной документации». </w:t>
      </w:r>
    </w:p>
    <w:p w:rsidR="0005258A" w:rsidRPr="0046007A" w:rsidRDefault="0005258A" w:rsidP="0005258A">
      <w:pPr>
        <w:ind w:firstLine="709"/>
        <w:jc w:val="both"/>
        <w:rPr>
          <w:rFonts w:cstheme="minorHAnsi"/>
          <w:u w:val="single"/>
        </w:rPr>
      </w:pPr>
      <w:r>
        <w:rPr>
          <w:rFonts w:cstheme="minorHAnsi"/>
          <w:u w:val="single"/>
        </w:rPr>
        <w:t>В заявке участника указано</w:t>
      </w:r>
      <w:r w:rsidRPr="0046007A">
        <w:rPr>
          <w:rFonts w:cstheme="minorHAnsi"/>
          <w:u w:val="single"/>
        </w:rPr>
        <w:t xml:space="preserve"> </w:t>
      </w:r>
      <w:proofErr w:type="spellStart"/>
      <w:r w:rsidRPr="0046007A">
        <w:rPr>
          <w:rFonts w:cstheme="minorHAnsi"/>
          <w:u w:val="single"/>
        </w:rPr>
        <w:t>недиапазонное</w:t>
      </w:r>
      <w:proofErr w:type="spellEnd"/>
      <w:r w:rsidRPr="0046007A">
        <w:rPr>
          <w:rFonts w:cstheme="minorHAnsi"/>
          <w:u w:val="single"/>
        </w:rPr>
        <w:t xml:space="preserve"> значение «20», что не </w:t>
      </w:r>
      <w:r>
        <w:rPr>
          <w:rFonts w:cstheme="minorHAnsi"/>
          <w:u w:val="single"/>
        </w:rPr>
        <w:t>соответствует</w:t>
      </w:r>
      <w:r w:rsidRPr="0046007A">
        <w:rPr>
          <w:rFonts w:cstheme="minorHAnsi"/>
          <w:u w:val="single"/>
        </w:rPr>
        <w:t xml:space="preserve"> требованиям Заказчика.</w:t>
      </w:r>
    </w:p>
    <w:p w:rsidR="0005258A" w:rsidRDefault="0005258A" w:rsidP="0005258A">
      <w:pPr>
        <w:pStyle w:val="a3"/>
        <w:numPr>
          <w:ilvl w:val="0"/>
          <w:numId w:val="6"/>
        </w:numPr>
        <w:ind w:left="0" w:firstLine="709"/>
        <w:jc w:val="both"/>
        <w:rPr>
          <w:rFonts w:cstheme="minorHAnsi"/>
        </w:rPr>
      </w:pPr>
      <w:r w:rsidRPr="002D5933">
        <w:rPr>
          <w:rFonts w:cstheme="minorHAnsi"/>
        </w:rPr>
        <w:t xml:space="preserve">П.222 «Выключатели Тип 2 ГОСТ Р 51324.1-2012 «МЭК 60669-1:2007» Выключатели для бытовых и аналогичных стационарных электрических установок. Часть 1. Общие требования Дата введения 2014-01- 01». Требования Заказчика имеют вид: «Форма Квадратная </w:t>
      </w:r>
      <w:r w:rsidRPr="002D5933">
        <w:rPr>
          <w:rFonts w:cstheme="minorHAnsi"/>
          <w:b/>
        </w:rPr>
        <w:t>и</w:t>
      </w:r>
      <w:r w:rsidRPr="002D5933">
        <w:rPr>
          <w:rFonts w:cstheme="minorHAnsi"/>
        </w:rPr>
        <w:t xml:space="preserve"> прямоугольная». Следовательно, необходимо указать оба значения, т.к. согласно инструкции: «В случае перечисления показателей (характеристик) и их значений, типов, марок, видов через знак запятая, символ </w:t>
      </w:r>
      <w:proofErr w:type="gramStart"/>
      <w:r w:rsidRPr="002D5933">
        <w:rPr>
          <w:rFonts w:cstheme="minorHAnsi"/>
        </w:rPr>
        <w:t>«  /</w:t>
      </w:r>
      <w:proofErr w:type="gramEnd"/>
      <w:r w:rsidRPr="002D5933">
        <w:rPr>
          <w:rFonts w:cstheme="minorHAnsi"/>
        </w:rPr>
        <w:t xml:space="preserve">  », </w:t>
      </w:r>
      <w:r w:rsidRPr="002D5933">
        <w:rPr>
          <w:rFonts w:cstheme="minorHAnsi"/>
          <w:b/>
        </w:rPr>
        <w:t>союз «и»</w:t>
      </w:r>
      <w:r w:rsidRPr="002D5933">
        <w:rPr>
          <w:rFonts w:cstheme="minorHAnsi"/>
        </w:rPr>
        <w:t xml:space="preserve"> это означает, что заказчику необходимо наличие в товаре всех показателей (характеристик) и их значений, типов, марок, видов – данные символы, слова, союзы, знаки, уточняющие слова означают перечисление». </w:t>
      </w:r>
    </w:p>
    <w:p w:rsidR="0005258A" w:rsidRPr="0046007A" w:rsidRDefault="0005258A" w:rsidP="0005258A">
      <w:pPr>
        <w:ind w:firstLine="709"/>
        <w:jc w:val="both"/>
        <w:rPr>
          <w:rFonts w:cstheme="minorHAnsi"/>
          <w:u w:val="single"/>
        </w:rPr>
      </w:pPr>
      <w:r>
        <w:rPr>
          <w:rFonts w:cstheme="minorHAnsi"/>
          <w:u w:val="single"/>
        </w:rPr>
        <w:t>В заявке участника указано</w:t>
      </w:r>
      <w:r w:rsidRPr="0046007A">
        <w:rPr>
          <w:rFonts w:cstheme="minorHAnsi"/>
          <w:u w:val="single"/>
        </w:rPr>
        <w:t xml:space="preserve"> одно значение вместо двух: «Квадратная», что не </w:t>
      </w:r>
      <w:r>
        <w:rPr>
          <w:rFonts w:cstheme="minorHAnsi"/>
          <w:u w:val="single"/>
        </w:rPr>
        <w:t>соответствует</w:t>
      </w:r>
      <w:r w:rsidRPr="0046007A">
        <w:rPr>
          <w:rFonts w:cstheme="minorHAnsi"/>
          <w:u w:val="single"/>
        </w:rPr>
        <w:t xml:space="preserve"> требованиям Заказчика.</w:t>
      </w:r>
    </w:p>
    <w:p w:rsidR="0005258A" w:rsidRDefault="0005258A" w:rsidP="0005258A">
      <w:pPr>
        <w:pStyle w:val="a3"/>
        <w:numPr>
          <w:ilvl w:val="0"/>
          <w:numId w:val="6"/>
        </w:numPr>
        <w:ind w:left="0" w:firstLine="709"/>
        <w:jc w:val="both"/>
        <w:rPr>
          <w:rFonts w:cstheme="minorHAnsi"/>
        </w:rPr>
      </w:pPr>
      <w:r w:rsidRPr="002D5933">
        <w:rPr>
          <w:rFonts w:cstheme="minorHAnsi"/>
        </w:rPr>
        <w:t xml:space="preserve">П.26 «Сталь». Требования Заказчика имеют вид: «Тип гладкая и периодического профиля». Следовательно, необходимо указать оба значения, т.к. согласно инструкции: «В случае перечисления показателей (характеристик) и их значений, типов, марок, видов через знак запятая, символ </w:t>
      </w:r>
      <w:proofErr w:type="gramStart"/>
      <w:r w:rsidRPr="002D5933">
        <w:rPr>
          <w:rFonts w:cstheme="minorHAnsi"/>
        </w:rPr>
        <w:t>«  /</w:t>
      </w:r>
      <w:proofErr w:type="gramEnd"/>
      <w:r w:rsidRPr="002D5933">
        <w:rPr>
          <w:rFonts w:cstheme="minorHAnsi"/>
        </w:rPr>
        <w:t xml:space="preserve">  », </w:t>
      </w:r>
      <w:r w:rsidRPr="002D5933">
        <w:rPr>
          <w:rFonts w:cstheme="minorHAnsi"/>
          <w:b/>
        </w:rPr>
        <w:t>союз «и»</w:t>
      </w:r>
      <w:r w:rsidRPr="002D5933">
        <w:rPr>
          <w:rFonts w:cstheme="minorHAnsi"/>
        </w:rPr>
        <w:t xml:space="preserve"> это означает, что заказчику необходимо наличие в товаре всех показателей (характеристик) и их значений, типов, марок, видов – данные символы, слова, союзы, знаки, уточняющие слова означают перечисление». </w:t>
      </w:r>
    </w:p>
    <w:p w:rsidR="0005258A" w:rsidRPr="0046007A" w:rsidRDefault="0005258A" w:rsidP="0005258A">
      <w:pPr>
        <w:ind w:firstLine="709"/>
        <w:jc w:val="both"/>
        <w:rPr>
          <w:rFonts w:cstheme="minorHAnsi"/>
          <w:u w:val="single"/>
        </w:rPr>
      </w:pPr>
      <w:r>
        <w:rPr>
          <w:rFonts w:cstheme="minorHAnsi"/>
          <w:u w:val="single"/>
        </w:rPr>
        <w:t>В заявке участника указано</w:t>
      </w:r>
      <w:r w:rsidRPr="0046007A">
        <w:rPr>
          <w:rFonts w:cstheme="minorHAnsi"/>
          <w:u w:val="single"/>
        </w:rPr>
        <w:t xml:space="preserve"> одно значение вместо двух: «Периодического профиля», что не </w:t>
      </w:r>
      <w:r>
        <w:rPr>
          <w:rFonts w:cstheme="minorHAnsi"/>
          <w:u w:val="single"/>
        </w:rPr>
        <w:t>соответствует</w:t>
      </w:r>
      <w:r w:rsidRPr="0046007A">
        <w:rPr>
          <w:rFonts w:cstheme="minorHAnsi"/>
          <w:u w:val="single"/>
        </w:rPr>
        <w:t xml:space="preserve"> требованиям Заказчика.</w:t>
      </w:r>
    </w:p>
    <w:p w:rsidR="0005258A" w:rsidRDefault="0005258A" w:rsidP="0005258A">
      <w:pPr>
        <w:pStyle w:val="a3"/>
        <w:numPr>
          <w:ilvl w:val="0"/>
          <w:numId w:val="6"/>
        </w:numPr>
        <w:ind w:left="0" w:firstLine="709"/>
        <w:jc w:val="both"/>
        <w:rPr>
          <w:rFonts w:cstheme="minorHAnsi"/>
        </w:rPr>
      </w:pPr>
      <w:r w:rsidRPr="002D5933">
        <w:rPr>
          <w:rFonts w:cstheme="minorHAnsi"/>
        </w:rPr>
        <w:t xml:space="preserve">П.27 «Сталь горячекатаная ГОСТ 34028-2016». Требования Заказчика имеют вид: «Тип гладкая и периодического профиля». Следовательно, необходимо указать оба значения, т.к. согласно инструкции: «В случае перечисления показателей (характеристик) и их значений, типов, марок, видов через знак запятая, символ </w:t>
      </w:r>
      <w:proofErr w:type="gramStart"/>
      <w:r w:rsidRPr="002D5933">
        <w:rPr>
          <w:rFonts w:cstheme="minorHAnsi"/>
        </w:rPr>
        <w:t>«  /</w:t>
      </w:r>
      <w:proofErr w:type="gramEnd"/>
      <w:r w:rsidRPr="002D5933">
        <w:rPr>
          <w:rFonts w:cstheme="minorHAnsi"/>
        </w:rPr>
        <w:t xml:space="preserve">  », </w:t>
      </w:r>
      <w:r w:rsidRPr="002D5933">
        <w:rPr>
          <w:rFonts w:cstheme="minorHAnsi"/>
          <w:b/>
        </w:rPr>
        <w:t>союз «и»</w:t>
      </w:r>
      <w:r w:rsidRPr="002D5933">
        <w:rPr>
          <w:rFonts w:cstheme="minorHAnsi"/>
        </w:rPr>
        <w:t xml:space="preserve"> это означает, что заказчику необходимо наличие в товаре всех показателей (характеристик) и их значений, типов, марок, видов – данные символы, слова, союзы, знаки, уточняющие слова означают перечисление». </w:t>
      </w:r>
    </w:p>
    <w:p w:rsidR="0005258A" w:rsidRPr="0046007A" w:rsidRDefault="0005258A" w:rsidP="0005258A">
      <w:pPr>
        <w:ind w:firstLine="709"/>
        <w:jc w:val="both"/>
        <w:rPr>
          <w:rFonts w:cstheme="minorHAnsi"/>
          <w:u w:val="single"/>
        </w:rPr>
      </w:pPr>
      <w:r w:rsidRPr="0046007A">
        <w:rPr>
          <w:rFonts w:cstheme="minorHAnsi"/>
          <w:u w:val="single"/>
        </w:rPr>
        <w:t xml:space="preserve">В заявке участника указано одно значение вместо двух: «Периодического профиля», что не </w:t>
      </w:r>
      <w:r>
        <w:rPr>
          <w:rFonts w:cstheme="minorHAnsi"/>
          <w:u w:val="single"/>
        </w:rPr>
        <w:t>соответствует</w:t>
      </w:r>
      <w:r w:rsidRPr="0046007A">
        <w:rPr>
          <w:rFonts w:cstheme="minorHAnsi"/>
          <w:u w:val="single"/>
        </w:rPr>
        <w:t xml:space="preserve"> требованиям Заказчика.</w:t>
      </w:r>
    </w:p>
    <w:p w:rsidR="0005258A" w:rsidRDefault="0005258A" w:rsidP="0005258A">
      <w:pPr>
        <w:pStyle w:val="a3"/>
        <w:numPr>
          <w:ilvl w:val="0"/>
          <w:numId w:val="6"/>
        </w:numPr>
        <w:ind w:left="0" w:firstLine="709"/>
        <w:jc w:val="both"/>
        <w:rPr>
          <w:rFonts w:cstheme="minorHAnsi"/>
        </w:rPr>
      </w:pPr>
      <w:r w:rsidRPr="002D5933">
        <w:rPr>
          <w:rFonts w:cstheme="minorHAnsi"/>
        </w:rPr>
        <w:t xml:space="preserve">П.28 «Скобы для крепления». Требования Заказчика устанавливают единицу измерения «[см]». </w:t>
      </w:r>
      <w:r>
        <w:rPr>
          <w:rFonts w:cstheme="minorHAnsi"/>
        </w:rPr>
        <w:t>С</w:t>
      </w:r>
      <w:r w:rsidRPr="002D5933">
        <w:rPr>
          <w:rFonts w:cstheme="minorHAnsi"/>
        </w:rPr>
        <w:t xml:space="preserve">огласно инструкции: </w:t>
      </w:r>
      <w:r>
        <w:rPr>
          <w:rFonts w:cstheme="minorHAnsi"/>
        </w:rPr>
        <w:t>«</w:t>
      </w:r>
      <w:r w:rsidRPr="002D5933">
        <w:rPr>
          <w:rFonts w:cstheme="minorHAnsi"/>
        </w:rPr>
        <w:t>При подаче предложения в отношении требуемых характеристик закупаемых (применяемых) товаров, участниками должны применяться обозначения (единицы измерения, наименования показателей), соответствующие установленным Заказчиком</w:t>
      </w:r>
      <w:r>
        <w:rPr>
          <w:rFonts w:cstheme="minorHAnsi"/>
        </w:rPr>
        <w:t>»</w:t>
      </w:r>
      <w:r w:rsidRPr="002D5933">
        <w:rPr>
          <w:rFonts w:cstheme="minorHAnsi"/>
        </w:rPr>
        <w:t>.</w:t>
      </w:r>
    </w:p>
    <w:p w:rsidR="0005258A" w:rsidRPr="0046007A" w:rsidRDefault="0005258A" w:rsidP="0005258A">
      <w:pPr>
        <w:ind w:firstLine="709"/>
        <w:jc w:val="both"/>
        <w:rPr>
          <w:rFonts w:cstheme="minorHAnsi"/>
          <w:u w:val="single"/>
        </w:rPr>
      </w:pPr>
      <w:r w:rsidRPr="0046007A">
        <w:rPr>
          <w:rFonts w:cstheme="minorHAnsi"/>
          <w:u w:val="single"/>
        </w:rPr>
        <w:t xml:space="preserve">В заявке участника указано «мм», что не </w:t>
      </w:r>
      <w:r>
        <w:rPr>
          <w:rFonts w:cstheme="minorHAnsi"/>
          <w:u w:val="single"/>
        </w:rPr>
        <w:t>соответствует</w:t>
      </w:r>
      <w:r w:rsidRPr="0046007A">
        <w:rPr>
          <w:rFonts w:cstheme="minorHAnsi"/>
          <w:u w:val="single"/>
        </w:rPr>
        <w:t xml:space="preserve"> требованиям Заказчика.</w:t>
      </w:r>
    </w:p>
    <w:p w:rsidR="0005258A" w:rsidRPr="0046007A" w:rsidRDefault="0005258A" w:rsidP="0005258A">
      <w:pPr>
        <w:ind w:firstLine="709"/>
        <w:jc w:val="both"/>
        <w:rPr>
          <w:rFonts w:cstheme="minorHAnsi"/>
        </w:rPr>
      </w:pPr>
    </w:p>
    <w:p w:rsidR="0005258A" w:rsidRDefault="0005258A" w:rsidP="0005258A">
      <w:pPr>
        <w:pStyle w:val="a3"/>
        <w:numPr>
          <w:ilvl w:val="0"/>
          <w:numId w:val="6"/>
        </w:numPr>
        <w:ind w:left="0" w:firstLine="709"/>
        <w:jc w:val="both"/>
        <w:rPr>
          <w:rFonts w:cstheme="minorHAnsi"/>
        </w:rPr>
      </w:pPr>
      <w:r w:rsidRPr="002D5933">
        <w:rPr>
          <w:rFonts w:cstheme="minorHAnsi"/>
        </w:rPr>
        <w:t xml:space="preserve">П.34 «Техническая краска». Требования Заказчика имеют вид: «Матовая и глянцевая». Следовательно, необходимо указать оба значения, т.к. согласно инструкции: «В случае перечисления показателей (характеристик) и их значений, типов, марок, видов через знак запятая, символ </w:t>
      </w:r>
      <w:proofErr w:type="gramStart"/>
      <w:r w:rsidRPr="002D5933">
        <w:rPr>
          <w:rFonts w:cstheme="minorHAnsi"/>
        </w:rPr>
        <w:t>«  /</w:t>
      </w:r>
      <w:proofErr w:type="gramEnd"/>
      <w:r w:rsidRPr="002D5933">
        <w:rPr>
          <w:rFonts w:cstheme="minorHAnsi"/>
        </w:rPr>
        <w:t xml:space="preserve">  », </w:t>
      </w:r>
      <w:r w:rsidRPr="002D5933">
        <w:rPr>
          <w:rFonts w:cstheme="minorHAnsi"/>
          <w:b/>
        </w:rPr>
        <w:t>союз «и»</w:t>
      </w:r>
      <w:r w:rsidRPr="002D5933">
        <w:rPr>
          <w:rFonts w:cstheme="minorHAnsi"/>
        </w:rPr>
        <w:t xml:space="preserve"> это означает, что заказчику необходимо наличие в товаре всех показателей (характеристик) и их значений, типов, марок, видов – данные символы, слова, союзы, знаки, уточняющие слова означают перечисление». </w:t>
      </w:r>
    </w:p>
    <w:p w:rsidR="0005258A" w:rsidRPr="0046007A" w:rsidRDefault="0005258A" w:rsidP="0005258A">
      <w:pPr>
        <w:ind w:firstLine="709"/>
        <w:jc w:val="both"/>
        <w:rPr>
          <w:rFonts w:cstheme="minorHAnsi"/>
          <w:u w:val="single"/>
        </w:rPr>
      </w:pPr>
      <w:r>
        <w:rPr>
          <w:rFonts w:cstheme="minorHAnsi"/>
          <w:u w:val="single"/>
        </w:rPr>
        <w:t>В заявке участника указано</w:t>
      </w:r>
      <w:r w:rsidRPr="0046007A">
        <w:rPr>
          <w:rFonts w:cstheme="minorHAnsi"/>
          <w:u w:val="single"/>
        </w:rPr>
        <w:t xml:space="preserve"> одно значение вместо двух: «Матовая», что не </w:t>
      </w:r>
      <w:r>
        <w:rPr>
          <w:rFonts w:cstheme="minorHAnsi"/>
          <w:u w:val="single"/>
        </w:rPr>
        <w:t>соответствует</w:t>
      </w:r>
      <w:r w:rsidRPr="0046007A">
        <w:rPr>
          <w:rFonts w:cstheme="minorHAnsi"/>
          <w:u w:val="single"/>
        </w:rPr>
        <w:t xml:space="preserve"> требованиям Заказчика.</w:t>
      </w:r>
    </w:p>
    <w:p w:rsidR="0005258A" w:rsidRDefault="0005258A" w:rsidP="0005258A">
      <w:pPr>
        <w:pStyle w:val="a3"/>
        <w:numPr>
          <w:ilvl w:val="0"/>
          <w:numId w:val="6"/>
        </w:numPr>
        <w:ind w:left="0" w:firstLine="709"/>
        <w:jc w:val="both"/>
        <w:rPr>
          <w:rFonts w:cstheme="minorHAnsi"/>
        </w:rPr>
      </w:pPr>
      <w:r w:rsidRPr="002D5933">
        <w:rPr>
          <w:rFonts w:cstheme="minorHAnsi"/>
        </w:rPr>
        <w:t xml:space="preserve">П.40 «Грунтовка акриловая». Требования Заказчика имеют вид: «Плотность 0,95-1,15». Следовательно, необходимо указать диапазонное значение, т.к. согласно инструкции: «Числовые значения показателей (параметров) </w:t>
      </w:r>
      <w:r w:rsidRPr="002D5933">
        <w:rPr>
          <w:rFonts w:cstheme="minorHAnsi"/>
          <w:b/>
        </w:rPr>
        <w:t>плотности и расхода</w:t>
      </w:r>
      <w:r w:rsidRPr="002D5933">
        <w:rPr>
          <w:rFonts w:cstheme="minorHAnsi"/>
        </w:rPr>
        <w:t xml:space="preserve"> (включая минимальный и максимальный) любых типов материалов (товаров) должны указываться участником закупки в виде диапазонного значения, даже если минимальное или максимальное значение установлено только для верхней или нижней границы показателя (данное правило имеет приоритет над остальными), не исполнение данного правила будет расцениваться комиссией, как несоответствие заявки участника требованиям закупочной документации». </w:t>
      </w:r>
    </w:p>
    <w:p w:rsidR="0005258A" w:rsidRPr="0046007A" w:rsidRDefault="0005258A" w:rsidP="0005258A">
      <w:pPr>
        <w:ind w:firstLine="709"/>
        <w:jc w:val="both"/>
        <w:rPr>
          <w:rFonts w:cstheme="minorHAnsi"/>
          <w:u w:val="single"/>
        </w:rPr>
      </w:pPr>
      <w:r w:rsidRPr="0046007A">
        <w:rPr>
          <w:rFonts w:cstheme="minorHAnsi"/>
          <w:u w:val="single"/>
        </w:rPr>
        <w:t xml:space="preserve">В заявке участника указано </w:t>
      </w:r>
      <w:proofErr w:type="spellStart"/>
      <w:r w:rsidRPr="0046007A">
        <w:rPr>
          <w:rFonts w:cstheme="minorHAnsi"/>
          <w:u w:val="single"/>
        </w:rPr>
        <w:t>недиапазонное</w:t>
      </w:r>
      <w:proofErr w:type="spellEnd"/>
      <w:r w:rsidRPr="0046007A">
        <w:rPr>
          <w:rFonts w:cstheme="minorHAnsi"/>
          <w:u w:val="single"/>
        </w:rPr>
        <w:t xml:space="preserve"> значение «0,95», что не </w:t>
      </w:r>
      <w:r>
        <w:rPr>
          <w:rFonts w:cstheme="minorHAnsi"/>
          <w:u w:val="single"/>
        </w:rPr>
        <w:t>соответствует</w:t>
      </w:r>
      <w:r w:rsidRPr="0046007A">
        <w:rPr>
          <w:rFonts w:cstheme="minorHAnsi"/>
          <w:u w:val="single"/>
        </w:rPr>
        <w:t xml:space="preserve"> требованиям Заказчика.</w:t>
      </w:r>
    </w:p>
    <w:p w:rsidR="0005258A" w:rsidRPr="002D5933" w:rsidRDefault="0005258A" w:rsidP="0005258A">
      <w:pPr>
        <w:pStyle w:val="a3"/>
        <w:numPr>
          <w:ilvl w:val="0"/>
          <w:numId w:val="6"/>
        </w:numPr>
        <w:ind w:left="0" w:firstLine="709"/>
        <w:jc w:val="both"/>
        <w:rPr>
          <w:rFonts w:cstheme="minorHAnsi"/>
        </w:rPr>
      </w:pPr>
      <w:r w:rsidRPr="002D5933">
        <w:rPr>
          <w:rFonts w:cstheme="minorHAnsi"/>
        </w:rPr>
        <w:t xml:space="preserve">П.49 «Краска тип 2». Требования Заказчика имеют вид: «внешний вид покрытия </w:t>
      </w:r>
    </w:p>
    <w:p w:rsidR="0005258A" w:rsidRDefault="0005258A" w:rsidP="0005258A">
      <w:pPr>
        <w:pStyle w:val="a3"/>
        <w:ind w:left="0" w:firstLine="709"/>
        <w:jc w:val="both"/>
        <w:rPr>
          <w:rFonts w:cstheme="minorHAnsi"/>
        </w:rPr>
      </w:pPr>
      <w:r>
        <w:rPr>
          <w:rFonts w:cstheme="minorHAnsi"/>
          <w:b/>
        </w:rPr>
        <w:t>матовое</w:t>
      </w:r>
      <w:r w:rsidRPr="002D5933">
        <w:rPr>
          <w:rFonts w:cstheme="minorHAnsi"/>
          <w:b/>
        </w:rPr>
        <w:t>; полуматовое</w:t>
      </w:r>
      <w:r w:rsidRPr="002D5933">
        <w:rPr>
          <w:rFonts w:cstheme="minorHAnsi"/>
        </w:rPr>
        <w:t xml:space="preserve">». Следовательно, необходимо выбрать одно значение, т.к. согласно инструкции: «В случае если параметры перечислены через знак </w:t>
      </w:r>
      <w:r w:rsidRPr="002D5933">
        <w:rPr>
          <w:rFonts w:cstheme="minorHAnsi"/>
          <w:b/>
        </w:rPr>
        <w:t>точка с запятой</w:t>
      </w:r>
      <w:r w:rsidRPr="002D5933">
        <w:rPr>
          <w:rFonts w:cstheme="minorHAnsi"/>
        </w:rPr>
        <w:t xml:space="preserve">, символ «\», союзы «или», «либо», то необходимо выбрать один вариант из предложенных Заказчиком для соответствующего типа (вида, марки и т.д.) материала (товара) – данные символы, слова, союзы, знаки, уточняющие слова означают выбор». </w:t>
      </w:r>
    </w:p>
    <w:p w:rsidR="0005258A" w:rsidRPr="0046007A" w:rsidRDefault="0005258A" w:rsidP="0005258A">
      <w:pPr>
        <w:pStyle w:val="a3"/>
        <w:ind w:left="0" w:firstLine="709"/>
        <w:jc w:val="both"/>
        <w:rPr>
          <w:rFonts w:cstheme="minorHAnsi"/>
          <w:u w:val="single"/>
        </w:rPr>
      </w:pPr>
      <w:r w:rsidRPr="0046007A">
        <w:rPr>
          <w:rFonts w:cstheme="minorHAnsi"/>
          <w:u w:val="single"/>
        </w:rPr>
        <w:t xml:space="preserve">В заявке участника указаны оба значения: «матовое; полуматовое», что не </w:t>
      </w:r>
      <w:r>
        <w:rPr>
          <w:rFonts w:cstheme="minorHAnsi"/>
          <w:u w:val="single"/>
        </w:rPr>
        <w:t>соответствует</w:t>
      </w:r>
      <w:r w:rsidRPr="0046007A">
        <w:rPr>
          <w:rFonts w:cstheme="minorHAnsi"/>
          <w:u w:val="single"/>
        </w:rPr>
        <w:t xml:space="preserve"> требованиям Заказчика.</w:t>
      </w:r>
    </w:p>
    <w:p w:rsidR="0005258A" w:rsidRDefault="0005258A" w:rsidP="0005258A">
      <w:pPr>
        <w:pStyle w:val="a3"/>
        <w:numPr>
          <w:ilvl w:val="0"/>
          <w:numId w:val="6"/>
        </w:numPr>
        <w:ind w:left="0" w:firstLine="709"/>
        <w:jc w:val="both"/>
        <w:rPr>
          <w:rFonts w:cstheme="minorHAnsi"/>
        </w:rPr>
      </w:pPr>
      <w:r w:rsidRPr="002D5933">
        <w:rPr>
          <w:rFonts w:cstheme="minorHAnsi"/>
        </w:rPr>
        <w:t>П.99 «Кабель тип № 3». Требования Заказчика имеют вид: «Номинальное напряжение кабеля</w:t>
      </w:r>
      <w:r w:rsidRPr="002D5933">
        <w:rPr>
          <w:rFonts w:cstheme="minorHAnsi"/>
        </w:rPr>
        <w:tab/>
        <w:t xml:space="preserve">   1 и 0,66 </w:t>
      </w:r>
      <w:proofErr w:type="spellStart"/>
      <w:r w:rsidRPr="002D5933">
        <w:rPr>
          <w:rFonts w:cstheme="minorHAnsi"/>
        </w:rPr>
        <w:t>кВ</w:t>
      </w:r>
      <w:proofErr w:type="spellEnd"/>
      <w:r w:rsidRPr="002D5933">
        <w:rPr>
          <w:rFonts w:cstheme="minorHAnsi"/>
        </w:rPr>
        <w:t xml:space="preserve">». Следовательно, необходимо указать оба значения, т.к. согласно инструкции: «В случае перечисления показателей (характеристик) и их значений, типов, марок, видов через знак запятая, символ </w:t>
      </w:r>
      <w:proofErr w:type="gramStart"/>
      <w:r w:rsidRPr="002D5933">
        <w:rPr>
          <w:rFonts w:cstheme="minorHAnsi"/>
        </w:rPr>
        <w:t>«  /</w:t>
      </w:r>
      <w:proofErr w:type="gramEnd"/>
      <w:r w:rsidRPr="002D5933">
        <w:rPr>
          <w:rFonts w:cstheme="minorHAnsi"/>
        </w:rPr>
        <w:t xml:space="preserve">  », </w:t>
      </w:r>
      <w:r w:rsidRPr="002D5933">
        <w:rPr>
          <w:rFonts w:cstheme="minorHAnsi"/>
          <w:b/>
        </w:rPr>
        <w:t>союз «и»</w:t>
      </w:r>
      <w:r w:rsidRPr="002D5933">
        <w:rPr>
          <w:rFonts w:cstheme="minorHAnsi"/>
        </w:rPr>
        <w:t xml:space="preserve"> это означает, что заказчику необходимо наличие в товаре всех показателей (характеристик) и их значений, типов, марок, видов – данные символы, слова, союзы, знаки, уточняющие слова означают перечисление». </w:t>
      </w:r>
    </w:p>
    <w:p w:rsidR="0005258A" w:rsidRPr="0046007A" w:rsidRDefault="0005258A" w:rsidP="0005258A">
      <w:pPr>
        <w:ind w:firstLine="709"/>
        <w:jc w:val="both"/>
        <w:rPr>
          <w:rFonts w:cstheme="minorHAnsi"/>
          <w:u w:val="single"/>
        </w:rPr>
      </w:pPr>
      <w:r>
        <w:rPr>
          <w:rFonts w:cstheme="minorHAnsi"/>
          <w:u w:val="single"/>
        </w:rPr>
        <w:t>В заявке участника указано</w:t>
      </w:r>
      <w:r w:rsidRPr="0046007A">
        <w:rPr>
          <w:rFonts w:cstheme="minorHAnsi"/>
          <w:u w:val="single"/>
        </w:rPr>
        <w:t xml:space="preserve"> одно значение вместо двух: «0,66», что не </w:t>
      </w:r>
      <w:r>
        <w:rPr>
          <w:rFonts w:cstheme="minorHAnsi"/>
          <w:u w:val="single"/>
        </w:rPr>
        <w:t>соответствует</w:t>
      </w:r>
      <w:r w:rsidRPr="0046007A">
        <w:rPr>
          <w:rFonts w:cstheme="minorHAnsi"/>
          <w:u w:val="single"/>
        </w:rPr>
        <w:t xml:space="preserve"> требованиям Заказчика.</w:t>
      </w:r>
    </w:p>
    <w:p w:rsidR="0005258A" w:rsidRPr="002D5933" w:rsidRDefault="0005258A" w:rsidP="0005258A">
      <w:pPr>
        <w:pStyle w:val="a3"/>
        <w:ind w:left="0" w:firstLine="709"/>
        <w:jc w:val="both"/>
        <w:rPr>
          <w:rFonts w:cstheme="minorHAnsi"/>
        </w:rPr>
      </w:pPr>
    </w:p>
    <w:p w:rsidR="0005258A" w:rsidRPr="002D5933" w:rsidRDefault="0005258A" w:rsidP="0005258A">
      <w:pPr>
        <w:pStyle w:val="a3"/>
        <w:ind w:left="1069"/>
        <w:jc w:val="both"/>
        <w:rPr>
          <w:rFonts w:cstheme="minorHAnsi"/>
        </w:rPr>
      </w:pPr>
    </w:p>
    <w:p w:rsidR="0005258A" w:rsidRPr="002D5933" w:rsidRDefault="0005258A" w:rsidP="0005258A">
      <w:pPr>
        <w:pStyle w:val="a3"/>
        <w:ind w:left="1069"/>
        <w:jc w:val="both"/>
        <w:rPr>
          <w:rFonts w:cstheme="minorHAnsi"/>
        </w:rPr>
      </w:pPr>
    </w:p>
    <w:p w:rsidR="0005258A" w:rsidRPr="002D5933" w:rsidRDefault="0005258A" w:rsidP="0005258A">
      <w:pPr>
        <w:pStyle w:val="a3"/>
        <w:ind w:left="1069"/>
        <w:jc w:val="both"/>
        <w:rPr>
          <w:rFonts w:cstheme="minorHAnsi"/>
        </w:rPr>
      </w:pPr>
    </w:p>
    <w:p w:rsidR="0005258A" w:rsidRDefault="0005258A" w:rsidP="00634533">
      <w:pPr>
        <w:ind w:firstLine="709"/>
        <w:jc w:val="both"/>
      </w:pPr>
    </w:p>
    <w:sectPr w:rsidR="0005258A" w:rsidSect="00634533">
      <w:pgSz w:w="11906" w:h="16838"/>
      <w:pgMar w:top="567" w:right="567" w:bottom="42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1A72CD"/>
    <w:multiLevelType w:val="hybridMultilevel"/>
    <w:tmpl w:val="2DA67FF4"/>
    <w:lvl w:ilvl="0" w:tplc="57FA87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2CA6682"/>
    <w:multiLevelType w:val="hybridMultilevel"/>
    <w:tmpl w:val="9F9CB99C"/>
    <w:lvl w:ilvl="0" w:tplc="E4E85208">
      <w:start w:val="1"/>
      <w:numFmt w:val="bullet"/>
      <w:lvlText w:val=""/>
      <w:lvlJc w:val="left"/>
      <w:pPr>
        <w:ind w:left="1068"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60770EE9"/>
    <w:multiLevelType w:val="hybridMultilevel"/>
    <w:tmpl w:val="A5AADC8C"/>
    <w:lvl w:ilvl="0" w:tplc="DB6684B4">
      <w:start w:val="1"/>
      <w:numFmt w:val="decimal"/>
      <w:lvlText w:val="%1."/>
      <w:lvlJc w:val="left"/>
      <w:pPr>
        <w:ind w:left="720" w:hanging="360"/>
      </w:pPr>
      <w:rPr>
        <w:rFonts w:hint="default"/>
      </w:rPr>
    </w:lvl>
    <w:lvl w:ilvl="1" w:tplc="745A26AC" w:tentative="1">
      <w:start w:val="1"/>
      <w:numFmt w:val="lowerLetter"/>
      <w:lvlText w:val="%2."/>
      <w:lvlJc w:val="left"/>
      <w:pPr>
        <w:ind w:left="1440" w:hanging="360"/>
      </w:pPr>
    </w:lvl>
    <w:lvl w:ilvl="2" w:tplc="053C1F2A" w:tentative="1">
      <w:start w:val="1"/>
      <w:numFmt w:val="lowerRoman"/>
      <w:lvlText w:val="%3."/>
      <w:lvlJc w:val="right"/>
      <w:pPr>
        <w:ind w:left="2160" w:hanging="180"/>
      </w:pPr>
    </w:lvl>
    <w:lvl w:ilvl="3" w:tplc="FBFA70C8" w:tentative="1">
      <w:start w:val="1"/>
      <w:numFmt w:val="decimal"/>
      <w:lvlText w:val="%4."/>
      <w:lvlJc w:val="left"/>
      <w:pPr>
        <w:ind w:left="2880" w:hanging="360"/>
      </w:pPr>
    </w:lvl>
    <w:lvl w:ilvl="4" w:tplc="049C2938" w:tentative="1">
      <w:start w:val="1"/>
      <w:numFmt w:val="lowerLetter"/>
      <w:lvlText w:val="%5."/>
      <w:lvlJc w:val="left"/>
      <w:pPr>
        <w:ind w:left="3600" w:hanging="360"/>
      </w:pPr>
    </w:lvl>
    <w:lvl w:ilvl="5" w:tplc="B77EE15E" w:tentative="1">
      <w:start w:val="1"/>
      <w:numFmt w:val="lowerRoman"/>
      <w:lvlText w:val="%6."/>
      <w:lvlJc w:val="right"/>
      <w:pPr>
        <w:ind w:left="4320" w:hanging="180"/>
      </w:pPr>
    </w:lvl>
    <w:lvl w:ilvl="6" w:tplc="87901E04" w:tentative="1">
      <w:start w:val="1"/>
      <w:numFmt w:val="decimal"/>
      <w:lvlText w:val="%7."/>
      <w:lvlJc w:val="left"/>
      <w:pPr>
        <w:ind w:left="5040" w:hanging="360"/>
      </w:pPr>
    </w:lvl>
    <w:lvl w:ilvl="7" w:tplc="FF609DFE" w:tentative="1">
      <w:start w:val="1"/>
      <w:numFmt w:val="lowerLetter"/>
      <w:lvlText w:val="%8."/>
      <w:lvlJc w:val="left"/>
      <w:pPr>
        <w:ind w:left="5760" w:hanging="360"/>
      </w:pPr>
    </w:lvl>
    <w:lvl w:ilvl="8" w:tplc="A4002030" w:tentative="1">
      <w:start w:val="1"/>
      <w:numFmt w:val="lowerRoman"/>
      <w:lvlText w:val="%9."/>
      <w:lvlJc w:val="right"/>
      <w:pPr>
        <w:ind w:left="6480" w:hanging="180"/>
      </w:pPr>
    </w:lvl>
  </w:abstractNum>
  <w:abstractNum w:abstractNumId="4" w15:restartNumberingAfterBreak="0">
    <w:nsid w:val="6DFF1DD7"/>
    <w:multiLevelType w:val="hybridMultilevel"/>
    <w:tmpl w:val="16B220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08"/>
    <w:rsid w:val="0000347B"/>
    <w:rsid w:val="00003C57"/>
    <w:rsid w:val="00005B44"/>
    <w:rsid w:val="000113C0"/>
    <w:rsid w:val="00012681"/>
    <w:rsid w:val="000206E4"/>
    <w:rsid w:val="00020FE1"/>
    <w:rsid w:val="0002398E"/>
    <w:rsid w:val="000404A8"/>
    <w:rsid w:val="000438F5"/>
    <w:rsid w:val="00046742"/>
    <w:rsid w:val="0005226C"/>
    <w:rsid w:val="00052307"/>
    <w:rsid w:val="0005258A"/>
    <w:rsid w:val="00070FE8"/>
    <w:rsid w:val="00072509"/>
    <w:rsid w:val="00072BDE"/>
    <w:rsid w:val="00073612"/>
    <w:rsid w:val="00077D74"/>
    <w:rsid w:val="00093772"/>
    <w:rsid w:val="0009796D"/>
    <w:rsid w:val="000B0B04"/>
    <w:rsid w:val="000B6AB6"/>
    <w:rsid w:val="000B760C"/>
    <w:rsid w:val="000B77B8"/>
    <w:rsid w:val="000E39A9"/>
    <w:rsid w:val="000E56F1"/>
    <w:rsid w:val="000E7083"/>
    <w:rsid w:val="000F2B61"/>
    <w:rsid w:val="000F2F06"/>
    <w:rsid w:val="000F3988"/>
    <w:rsid w:val="000F51C9"/>
    <w:rsid w:val="000F7809"/>
    <w:rsid w:val="0010603B"/>
    <w:rsid w:val="00110D3B"/>
    <w:rsid w:val="00111C7E"/>
    <w:rsid w:val="001262DA"/>
    <w:rsid w:val="00132F25"/>
    <w:rsid w:val="00134221"/>
    <w:rsid w:val="00137338"/>
    <w:rsid w:val="001514D1"/>
    <w:rsid w:val="001636BE"/>
    <w:rsid w:val="00165B3C"/>
    <w:rsid w:val="001A2744"/>
    <w:rsid w:val="001A5606"/>
    <w:rsid w:val="001A68B5"/>
    <w:rsid w:val="001B280F"/>
    <w:rsid w:val="001C1584"/>
    <w:rsid w:val="001C6ADF"/>
    <w:rsid w:val="001D7549"/>
    <w:rsid w:val="001D7AEA"/>
    <w:rsid w:val="001E1DB3"/>
    <w:rsid w:val="001E2368"/>
    <w:rsid w:val="001E583C"/>
    <w:rsid w:val="001F4189"/>
    <w:rsid w:val="001F582A"/>
    <w:rsid w:val="001F5BED"/>
    <w:rsid w:val="001F7FB5"/>
    <w:rsid w:val="00201E0A"/>
    <w:rsid w:val="00211254"/>
    <w:rsid w:val="00213A37"/>
    <w:rsid w:val="002158C9"/>
    <w:rsid w:val="00215DC9"/>
    <w:rsid w:val="0021787C"/>
    <w:rsid w:val="00220ACF"/>
    <w:rsid w:val="0022329C"/>
    <w:rsid w:val="0022334A"/>
    <w:rsid w:val="0023080B"/>
    <w:rsid w:val="00231070"/>
    <w:rsid w:val="002355B1"/>
    <w:rsid w:val="002435C9"/>
    <w:rsid w:val="00245176"/>
    <w:rsid w:val="002457C2"/>
    <w:rsid w:val="00245C62"/>
    <w:rsid w:val="00247835"/>
    <w:rsid w:val="0025552B"/>
    <w:rsid w:val="00256EE7"/>
    <w:rsid w:val="00261A2D"/>
    <w:rsid w:val="00272D26"/>
    <w:rsid w:val="00273F60"/>
    <w:rsid w:val="00276552"/>
    <w:rsid w:val="0027725B"/>
    <w:rsid w:val="00284041"/>
    <w:rsid w:val="00284360"/>
    <w:rsid w:val="00293B98"/>
    <w:rsid w:val="0029675C"/>
    <w:rsid w:val="00297F3E"/>
    <w:rsid w:val="002B0745"/>
    <w:rsid w:val="002B4780"/>
    <w:rsid w:val="002B578A"/>
    <w:rsid w:val="002B5BEE"/>
    <w:rsid w:val="002C133F"/>
    <w:rsid w:val="002C2B1E"/>
    <w:rsid w:val="002C3075"/>
    <w:rsid w:val="002D2F2F"/>
    <w:rsid w:val="002D3C0F"/>
    <w:rsid w:val="002E0339"/>
    <w:rsid w:val="002E207A"/>
    <w:rsid w:val="002E2981"/>
    <w:rsid w:val="002E562D"/>
    <w:rsid w:val="002F10D2"/>
    <w:rsid w:val="0030574F"/>
    <w:rsid w:val="00307B76"/>
    <w:rsid w:val="00314D2D"/>
    <w:rsid w:val="003214DF"/>
    <w:rsid w:val="00325122"/>
    <w:rsid w:val="00327D93"/>
    <w:rsid w:val="0033315D"/>
    <w:rsid w:val="00344096"/>
    <w:rsid w:val="003445D9"/>
    <w:rsid w:val="00344B03"/>
    <w:rsid w:val="00350353"/>
    <w:rsid w:val="00354638"/>
    <w:rsid w:val="0035581F"/>
    <w:rsid w:val="00356355"/>
    <w:rsid w:val="003612F8"/>
    <w:rsid w:val="003637F6"/>
    <w:rsid w:val="00370500"/>
    <w:rsid w:val="00372922"/>
    <w:rsid w:val="00372B1A"/>
    <w:rsid w:val="00374B3D"/>
    <w:rsid w:val="00390AAC"/>
    <w:rsid w:val="003A07CF"/>
    <w:rsid w:val="003A2557"/>
    <w:rsid w:val="003A5A4E"/>
    <w:rsid w:val="003B7592"/>
    <w:rsid w:val="003C02BB"/>
    <w:rsid w:val="003C1009"/>
    <w:rsid w:val="003C1624"/>
    <w:rsid w:val="003C6C99"/>
    <w:rsid w:val="003D2055"/>
    <w:rsid w:val="003E47AA"/>
    <w:rsid w:val="003F7DD5"/>
    <w:rsid w:val="004117CA"/>
    <w:rsid w:val="00411876"/>
    <w:rsid w:val="0041393D"/>
    <w:rsid w:val="00414BE0"/>
    <w:rsid w:val="004169D5"/>
    <w:rsid w:val="00423356"/>
    <w:rsid w:val="00424AF7"/>
    <w:rsid w:val="00425BA4"/>
    <w:rsid w:val="00430E54"/>
    <w:rsid w:val="00436E6F"/>
    <w:rsid w:val="00440525"/>
    <w:rsid w:val="004440D8"/>
    <w:rsid w:val="00446240"/>
    <w:rsid w:val="00454CEE"/>
    <w:rsid w:val="00457179"/>
    <w:rsid w:val="0046571E"/>
    <w:rsid w:val="00467E99"/>
    <w:rsid w:val="00470F5E"/>
    <w:rsid w:val="0047381E"/>
    <w:rsid w:val="0047745B"/>
    <w:rsid w:val="0048480F"/>
    <w:rsid w:val="00494EF1"/>
    <w:rsid w:val="004A05D8"/>
    <w:rsid w:val="004A0AED"/>
    <w:rsid w:val="004A73C9"/>
    <w:rsid w:val="004C3606"/>
    <w:rsid w:val="004C6C74"/>
    <w:rsid w:val="004D0D6F"/>
    <w:rsid w:val="004E7111"/>
    <w:rsid w:val="004F0F8A"/>
    <w:rsid w:val="004F4EE9"/>
    <w:rsid w:val="004F6139"/>
    <w:rsid w:val="004F6778"/>
    <w:rsid w:val="00501567"/>
    <w:rsid w:val="00502DA2"/>
    <w:rsid w:val="005078EC"/>
    <w:rsid w:val="0051060A"/>
    <w:rsid w:val="00517CCE"/>
    <w:rsid w:val="0052442F"/>
    <w:rsid w:val="0052460A"/>
    <w:rsid w:val="00526F2F"/>
    <w:rsid w:val="005347BE"/>
    <w:rsid w:val="00543C3B"/>
    <w:rsid w:val="00551577"/>
    <w:rsid w:val="00551926"/>
    <w:rsid w:val="005664F2"/>
    <w:rsid w:val="00567A7F"/>
    <w:rsid w:val="00570ADA"/>
    <w:rsid w:val="005756DE"/>
    <w:rsid w:val="005827FE"/>
    <w:rsid w:val="005833FB"/>
    <w:rsid w:val="00585762"/>
    <w:rsid w:val="00591C36"/>
    <w:rsid w:val="00592C0D"/>
    <w:rsid w:val="005A1A09"/>
    <w:rsid w:val="005A395C"/>
    <w:rsid w:val="005C16D0"/>
    <w:rsid w:val="005C237E"/>
    <w:rsid w:val="005C74EC"/>
    <w:rsid w:val="005C7B09"/>
    <w:rsid w:val="005D2F30"/>
    <w:rsid w:val="005D5138"/>
    <w:rsid w:val="005E18FB"/>
    <w:rsid w:val="005E5D56"/>
    <w:rsid w:val="005F7D98"/>
    <w:rsid w:val="006036E9"/>
    <w:rsid w:val="0060798E"/>
    <w:rsid w:val="0061004E"/>
    <w:rsid w:val="00615923"/>
    <w:rsid w:val="00622E69"/>
    <w:rsid w:val="00624C59"/>
    <w:rsid w:val="006250F3"/>
    <w:rsid w:val="00630C4D"/>
    <w:rsid w:val="00630E4F"/>
    <w:rsid w:val="00634533"/>
    <w:rsid w:val="00642074"/>
    <w:rsid w:val="00644E99"/>
    <w:rsid w:val="006526DE"/>
    <w:rsid w:val="00655681"/>
    <w:rsid w:val="00657492"/>
    <w:rsid w:val="00666221"/>
    <w:rsid w:val="00667633"/>
    <w:rsid w:val="00671816"/>
    <w:rsid w:val="00673AD8"/>
    <w:rsid w:val="006764C0"/>
    <w:rsid w:val="00676791"/>
    <w:rsid w:val="006806A6"/>
    <w:rsid w:val="00691A0B"/>
    <w:rsid w:val="006A0BA8"/>
    <w:rsid w:val="006A319B"/>
    <w:rsid w:val="006A37F9"/>
    <w:rsid w:val="006A47F1"/>
    <w:rsid w:val="006A75DE"/>
    <w:rsid w:val="006B10DD"/>
    <w:rsid w:val="006B4F37"/>
    <w:rsid w:val="006B4FDE"/>
    <w:rsid w:val="006B64E5"/>
    <w:rsid w:val="006C0615"/>
    <w:rsid w:val="006D3123"/>
    <w:rsid w:val="006E0485"/>
    <w:rsid w:val="00701D56"/>
    <w:rsid w:val="0072305D"/>
    <w:rsid w:val="00731C8C"/>
    <w:rsid w:val="00733B4C"/>
    <w:rsid w:val="00737349"/>
    <w:rsid w:val="007426FB"/>
    <w:rsid w:val="00752F85"/>
    <w:rsid w:val="00763AF5"/>
    <w:rsid w:val="007668D8"/>
    <w:rsid w:val="007670FD"/>
    <w:rsid w:val="00770F6A"/>
    <w:rsid w:val="00772348"/>
    <w:rsid w:val="00774839"/>
    <w:rsid w:val="0077522E"/>
    <w:rsid w:val="00790C67"/>
    <w:rsid w:val="00793D47"/>
    <w:rsid w:val="007940AF"/>
    <w:rsid w:val="007B49F1"/>
    <w:rsid w:val="007B644B"/>
    <w:rsid w:val="007B77DE"/>
    <w:rsid w:val="007C35DE"/>
    <w:rsid w:val="007C4185"/>
    <w:rsid w:val="007C430C"/>
    <w:rsid w:val="007D255B"/>
    <w:rsid w:val="007D43FF"/>
    <w:rsid w:val="007D45D1"/>
    <w:rsid w:val="007D5E40"/>
    <w:rsid w:val="007E2CF7"/>
    <w:rsid w:val="007E58DD"/>
    <w:rsid w:val="007F0D30"/>
    <w:rsid w:val="007F452C"/>
    <w:rsid w:val="0080609A"/>
    <w:rsid w:val="00810A13"/>
    <w:rsid w:val="00821417"/>
    <w:rsid w:val="00821FF9"/>
    <w:rsid w:val="00830E49"/>
    <w:rsid w:val="00833599"/>
    <w:rsid w:val="00842C38"/>
    <w:rsid w:val="00844A4A"/>
    <w:rsid w:val="008469F4"/>
    <w:rsid w:val="00853FEF"/>
    <w:rsid w:val="00856B5A"/>
    <w:rsid w:val="00856D0E"/>
    <w:rsid w:val="0086172E"/>
    <w:rsid w:val="00862512"/>
    <w:rsid w:val="00862815"/>
    <w:rsid w:val="0087216B"/>
    <w:rsid w:val="0087307F"/>
    <w:rsid w:val="008737D8"/>
    <w:rsid w:val="00877E01"/>
    <w:rsid w:val="008802D2"/>
    <w:rsid w:val="00883F8E"/>
    <w:rsid w:val="008844BE"/>
    <w:rsid w:val="00886322"/>
    <w:rsid w:val="00890FCE"/>
    <w:rsid w:val="00892837"/>
    <w:rsid w:val="00892EF5"/>
    <w:rsid w:val="008930B8"/>
    <w:rsid w:val="00893139"/>
    <w:rsid w:val="00894DB5"/>
    <w:rsid w:val="00895E73"/>
    <w:rsid w:val="008A06AD"/>
    <w:rsid w:val="008A1073"/>
    <w:rsid w:val="008A27F0"/>
    <w:rsid w:val="008A5597"/>
    <w:rsid w:val="008B2FEB"/>
    <w:rsid w:val="008B3AFC"/>
    <w:rsid w:val="008B69ED"/>
    <w:rsid w:val="008C7F5A"/>
    <w:rsid w:val="008D1D52"/>
    <w:rsid w:val="008D262B"/>
    <w:rsid w:val="008D2CBB"/>
    <w:rsid w:val="008D4DEC"/>
    <w:rsid w:val="008D6549"/>
    <w:rsid w:val="008E2395"/>
    <w:rsid w:val="008E5ABD"/>
    <w:rsid w:val="008E5EBF"/>
    <w:rsid w:val="00904D8F"/>
    <w:rsid w:val="009068C8"/>
    <w:rsid w:val="00907CE2"/>
    <w:rsid w:val="00915232"/>
    <w:rsid w:val="00916C82"/>
    <w:rsid w:val="009171C0"/>
    <w:rsid w:val="0092419F"/>
    <w:rsid w:val="009315A4"/>
    <w:rsid w:val="00943482"/>
    <w:rsid w:val="00952ECD"/>
    <w:rsid w:val="00964816"/>
    <w:rsid w:val="00984E79"/>
    <w:rsid w:val="00994E30"/>
    <w:rsid w:val="00997667"/>
    <w:rsid w:val="009A2374"/>
    <w:rsid w:val="009A5833"/>
    <w:rsid w:val="009A61C6"/>
    <w:rsid w:val="009B1E7E"/>
    <w:rsid w:val="009D7933"/>
    <w:rsid w:val="009E5DE7"/>
    <w:rsid w:val="009E649D"/>
    <w:rsid w:val="009F1FA2"/>
    <w:rsid w:val="00A03F81"/>
    <w:rsid w:val="00A04A9F"/>
    <w:rsid w:val="00A054F4"/>
    <w:rsid w:val="00A115BC"/>
    <w:rsid w:val="00A2030C"/>
    <w:rsid w:val="00A20E2D"/>
    <w:rsid w:val="00A25BA4"/>
    <w:rsid w:val="00A42FA7"/>
    <w:rsid w:val="00A44BC7"/>
    <w:rsid w:val="00A509F9"/>
    <w:rsid w:val="00A669DF"/>
    <w:rsid w:val="00A811A0"/>
    <w:rsid w:val="00A902E7"/>
    <w:rsid w:val="00A906B2"/>
    <w:rsid w:val="00A93B0D"/>
    <w:rsid w:val="00AA1D87"/>
    <w:rsid w:val="00AA3B8D"/>
    <w:rsid w:val="00AA4DC1"/>
    <w:rsid w:val="00AA73B0"/>
    <w:rsid w:val="00AB0125"/>
    <w:rsid w:val="00AB146D"/>
    <w:rsid w:val="00AB4FA5"/>
    <w:rsid w:val="00AC0B03"/>
    <w:rsid w:val="00AC12D1"/>
    <w:rsid w:val="00AC3C63"/>
    <w:rsid w:val="00AD24BF"/>
    <w:rsid w:val="00AE2F6A"/>
    <w:rsid w:val="00AF0827"/>
    <w:rsid w:val="00AF1A04"/>
    <w:rsid w:val="00AF5259"/>
    <w:rsid w:val="00AF5D72"/>
    <w:rsid w:val="00B01505"/>
    <w:rsid w:val="00B01885"/>
    <w:rsid w:val="00B024DD"/>
    <w:rsid w:val="00B026E5"/>
    <w:rsid w:val="00B02FA8"/>
    <w:rsid w:val="00B05D56"/>
    <w:rsid w:val="00B073EC"/>
    <w:rsid w:val="00B20312"/>
    <w:rsid w:val="00B2060A"/>
    <w:rsid w:val="00B20753"/>
    <w:rsid w:val="00B27026"/>
    <w:rsid w:val="00B35EE4"/>
    <w:rsid w:val="00B37521"/>
    <w:rsid w:val="00B46220"/>
    <w:rsid w:val="00B6368D"/>
    <w:rsid w:val="00B64C34"/>
    <w:rsid w:val="00B75092"/>
    <w:rsid w:val="00B82190"/>
    <w:rsid w:val="00B8250D"/>
    <w:rsid w:val="00B8598F"/>
    <w:rsid w:val="00B904D8"/>
    <w:rsid w:val="00B93CF6"/>
    <w:rsid w:val="00B97A66"/>
    <w:rsid w:val="00BC0AE3"/>
    <w:rsid w:val="00BC2FD2"/>
    <w:rsid w:val="00BD093C"/>
    <w:rsid w:val="00BE05F6"/>
    <w:rsid w:val="00BF0A80"/>
    <w:rsid w:val="00BF5F26"/>
    <w:rsid w:val="00C043F7"/>
    <w:rsid w:val="00C11593"/>
    <w:rsid w:val="00C12216"/>
    <w:rsid w:val="00C24D65"/>
    <w:rsid w:val="00C31D91"/>
    <w:rsid w:val="00C36D5E"/>
    <w:rsid w:val="00C50CAA"/>
    <w:rsid w:val="00C516E0"/>
    <w:rsid w:val="00C51E99"/>
    <w:rsid w:val="00C61F79"/>
    <w:rsid w:val="00C650DA"/>
    <w:rsid w:val="00C66A79"/>
    <w:rsid w:val="00C80877"/>
    <w:rsid w:val="00C85837"/>
    <w:rsid w:val="00C85BF3"/>
    <w:rsid w:val="00C95883"/>
    <w:rsid w:val="00C97DB8"/>
    <w:rsid w:val="00CB2AFF"/>
    <w:rsid w:val="00CB5A9A"/>
    <w:rsid w:val="00CB6917"/>
    <w:rsid w:val="00CC14FD"/>
    <w:rsid w:val="00CC4639"/>
    <w:rsid w:val="00CC487A"/>
    <w:rsid w:val="00CE1732"/>
    <w:rsid w:val="00CE2CE5"/>
    <w:rsid w:val="00CE45DD"/>
    <w:rsid w:val="00CE6363"/>
    <w:rsid w:val="00CF353E"/>
    <w:rsid w:val="00CF3B35"/>
    <w:rsid w:val="00CF745D"/>
    <w:rsid w:val="00D0308A"/>
    <w:rsid w:val="00D05395"/>
    <w:rsid w:val="00D2152F"/>
    <w:rsid w:val="00D21BF7"/>
    <w:rsid w:val="00D24C2A"/>
    <w:rsid w:val="00D26F8C"/>
    <w:rsid w:val="00D372BE"/>
    <w:rsid w:val="00D409EE"/>
    <w:rsid w:val="00D40B9A"/>
    <w:rsid w:val="00D430ED"/>
    <w:rsid w:val="00D479D2"/>
    <w:rsid w:val="00D54F9A"/>
    <w:rsid w:val="00D568CC"/>
    <w:rsid w:val="00D84780"/>
    <w:rsid w:val="00D90570"/>
    <w:rsid w:val="00D90C96"/>
    <w:rsid w:val="00D919BD"/>
    <w:rsid w:val="00D95CD8"/>
    <w:rsid w:val="00D96758"/>
    <w:rsid w:val="00D9759B"/>
    <w:rsid w:val="00DA4399"/>
    <w:rsid w:val="00DB41AA"/>
    <w:rsid w:val="00DB6B74"/>
    <w:rsid w:val="00DF0608"/>
    <w:rsid w:val="00DF43D1"/>
    <w:rsid w:val="00DF6762"/>
    <w:rsid w:val="00E00636"/>
    <w:rsid w:val="00E03F42"/>
    <w:rsid w:val="00E040C9"/>
    <w:rsid w:val="00E10935"/>
    <w:rsid w:val="00E10C0C"/>
    <w:rsid w:val="00E21EEF"/>
    <w:rsid w:val="00E244A8"/>
    <w:rsid w:val="00E30A6B"/>
    <w:rsid w:val="00E37F5A"/>
    <w:rsid w:val="00E40651"/>
    <w:rsid w:val="00E40CDA"/>
    <w:rsid w:val="00E60349"/>
    <w:rsid w:val="00E63253"/>
    <w:rsid w:val="00E63DE6"/>
    <w:rsid w:val="00E645AB"/>
    <w:rsid w:val="00E70758"/>
    <w:rsid w:val="00E7168C"/>
    <w:rsid w:val="00E7334D"/>
    <w:rsid w:val="00E744D4"/>
    <w:rsid w:val="00E768AA"/>
    <w:rsid w:val="00E82477"/>
    <w:rsid w:val="00E86846"/>
    <w:rsid w:val="00E92192"/>
    <w:rsid w:val="00E972A4"/>
    <w:rsid w:val="00EA23FF"/>
    <w:rsid w:val="00EA4B76"/>
    <w:rsid w:val="00EA6082"/>
    <w:rsid w:val="00EA695D"/>
    <w:rsid w:val="00EB364B"/>
    <w:rsid w:val="00EB3A25"/>
    <w:rsid w:val="00EC0F59"/>
    <w:rsid w:val="00EC6BBA"/>
    <w:rsid w:val="00ED1662"/>
    <w:rsid w:val="00ED40DE"/>
    <w:rsid w:val="00EE47E9"/>
    <w:rsid w:val="00EE6C3B"/>
    <w:rsid w:val="00EF5EB1"/>
    <w:rsid w:val="00EF6B9A"/>
    <w:rsid w:val="00F035C0"/>
    <w:rsid w:val="00F051C6"/>
    <w:rsid w:val="00F11593"/>
    <w:rsid w:val="00F159AA"/>
    <w:rsid w:val="00F35461"/>
    <w:rsid w:val="00F405C0"/>
    <w:rsid w:val="00F415CF"/>
    <w:rsid w:val="00F63F87"/>
    <w:rsid w:val="00F651BA"/>
    <w:rsid w:val="00F71567"/>
    <w:rsid w:val="00F77709"/>
    <w:rsid w:val="00F81E78"/>
    <w:rsid w:val="00F85A02"/>
    <w:rsid w:val="00F877DD"/>
    <w:rsid w:val="00F93084"/>
    <w:rsid w:val="00F93FA2"/>
    <w:rsid w:val="00F944D9"/>
    <w:rsid w:val="00FA3F30"/>
    <w:rsid w:val="00FB2441"/>
    <w:rsid w:val="00FB3CA1"/>
    <w:rsid w:val="00FC483A"/>
    <w:rsid w:val="00FC4A58"/>
    <w:rsid w:val="00FC6460"/>
    <w:rsid w:val="00FD6242"/>
    <w:rsid w:val="00FE7161"/>
    <w:rsid w:val="00FF0CE8"/>
    <w:rsid w:val="00FF6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C65EBA-58A9-4ED6-AAD5-D4A75463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AE3"/>
    <w:pPr>
      <w:spacing w:after="0" w:line="240" w:lineRule="auto"/>
    </w:pPr>
    <w:rPr>
      <w:rFonts w:ascii="Times New Roman" w:eastAsia="Times New Roman" w:hAnsi="Times New Roman" w:cs="Times New Roman"/>
      <w:sz w:val="24"/>
      <w:szCs w:val="24"/>
      <w:lang w:eastAsia="ru-RU"/>
    </w:rPr>
  </w:style>
  <w:style w:type="paragraph" w:styleId="1">
    <w:name w:val="heading 1"/>
    <w:aliases w:val="P1,H1"/>
    <w:basedOn w:val="a"/>
    <w:next w:val="a"/>
    <w:link w:val="10"/>
    <w:qFormat/>
    <w:rsid w:val="007B77DE"/>
    <w:pPr>
      <w:keepNext/>
      <w:keepLines/>
      <w:pageBreakBefore/>
      <w:tabs>
        <w:tab w:val="num" w:pos="1134"/>
      </w:tabs>
      <w:suppressAutoHyphens/>
      <w:spacing w:before="480" w:after="240"/>
      <w:ind w:left="1134" w:hanging="1134"/>
      <w:outlineLvl w:val="0"/>
    </w:pPr>
    <w:rPr>
      <w:rFonts w:ascii="Arial" w:hAnsi="Arial"/>
      <w:b/>
      <w:kern w:val="28"/>
      <w:sz w:val="40"/>
      <w:szCs w:val="28"/>
    </w:rPr>
  </w:style>
  <w:style w:type="paragraph" w:styleId="2">
    <w:name w:val="heading 2"/>
    <w:basedOn w:val="a"/>
    <w:next w:val="a"/>
    <w:link w:val="20"/>
    <w:qFormat/>
    <w:rsid w:val="007B77DE"/>
    <w:pPr>
      <w:keepNext/>
      <w:tabs>
        <w:tab w:val="num" w:pos="1134"/>
      </w:tabs>
      <w:suppressAutoHyphens/>
      <w:spacing w:before="360" w:after="120"/>
      <w:ind w:left="1134" w:hanging="1134"/>
      <w:outlineLvl w:val="1"/>
    </w:pPr>
    <w:rPr>
      <w:b/>
      <w:snapToGrid w:val="0"/>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rsid w:val="00DF0608"/>
    <w:pPr>
      <w:ind w:left="849" w:hanging="283"/>
    </w:pPr>
    <w:rPr>
      <w:szCs w:val="20"/>
    </w:rPr>
  </w:style>
  <w:style w:type="paragraph" w:styleId="a3">
    <w:name w:val="List Paragraph"/>
    <w:aliases w:val="Table-Normal,RSHB_Table-Normal"/>
    <w:basedOn w:val="a"/>
    <w:link w:val="a4"/>
    <w:uiPriority w:val="34"/>
    <w:qFormat/>
    <w:rsid w:val="00DF0608"/>
    <w:pPr>
      <w:ind w:left="720"/>
      <w:contextualSpacing/>
    </w:pPr>
  </w:style>
  <w:style w:type="paragraph" w:customStyle="1" w:styleId="a5">
    <w:name w:val="Пункт"/>
    <w:basedOn w:val="a"/>
    <w:rsid w:val="00DF0608"/>
    <w:pPr>
      <w:tabs>
        <w:tab w:val="num" w:pos="1134"/>
      </w:tabs>
      <w:spacing w:line="360" w:lineRule="auto"/>
      <w:ind w:left="1134" w:hanging="1134"/>
      <w:jc w:val="both"/>
    </w:pPr>
    <w:rPr>
      <w:snapToGrid w:val="0"/>
      <w:sz w:val="28"/>
      <w:szCs w:val="28"/>
    </w:rPr>
  </w:style>
  <w:style w:type="character" w:customStyle="1" w:styleId="10">
    <w:name w:val="Заголовок 1 Знак"/>
    <w:aliases w:val="P1 Знак,H1 Знак"/>
    <w:basedOn w:val="a0"/>
    <w:link w:val="1"/>
    <w:rsid w:val="007B77DE"/>
    <w:rPr>
      <w:rFonts w:ascii="Arial" w:eastAsia="Times New Roman" w:hAnsi="Arial" w:cs="Times New Roman"/>
      <w:b/>
      <w:kern w:val="28"/>
      <w:sz w:val="40"/>
      <w:szCs w:val="28"/>
      <w:lang w:eastAsia="ru-RU"/>
    </w:rPr>
  </w:style>
  <w:style w:type="character" w:customStyle="1" w:styleId="20">
    <w:name w:val="Заголовок 2 Знак"/>
    <w:basedOn w:val="a0"/>
    <w:link w:val="2"/>
    <w:rsid w:val="007B77DE"/>
    <w:rPr>
      <w:rFonts w:ascii="Times New Roman" w:eastAsia="Times New Roman" w:hAnsi="Times New Roman" w:cs="Times New Roman"/>
      <w:b/>
      <w:snapToGrid w:val="0"/>
      <w:sz w:val="32"/>
      <w:szCs w:val="28"/>
      <w:lang w:eastAsia="ru-RU"/>
    </w:rPr>
  </w:style>
  <w:style w:type="table" w:styleId="a6">
    <w:name w:val="Table Grid"/>
    <w:basedOn w:val="a1"/>
    <w:uiPriority w:val="59"/>
    <w:rsid w:val="00856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Table-Normal Знак,RSHB_Table-Normal Знак"/>
    <w:link w:val="a3"/>
    <w:uiPriority w:val="34"/>
    <w:locked/>
    <w:rsid w:val="001A274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B3A25"/>
    <w:rPr>
      <w:rFonts w:ascii="Segoe UI" w:hAnsi="Segoe UI" w:cs="Segoe UI"/>
      <w:sz w:val="18"/>
      <w:szCs w:val="18"/>
    </w:rPr>
  </w:style>
  <w:style w:type="character" w:customStyle="1" w:styleId="a8">
    <w:name w:val="Текст выноски Знак"/>
    <w:basedOn w:val="a0"/>
    <w:link w:val="a7"/>
    <w:uiPriority w:val="99"/>
    <w:semiHidden/>
    <w:rsid w:val="00EB3A25"/>
    <w:rPr>
      <w:rFonts w:ascii="Segoe UI" w:eastAsia="Times New Roman" w:hAnsi="Segoe UI" w:cs="Segoe UI"/>
      <w:sz w:val="18"/>
      <w:szCs w:val="18"/>
      <w:lang w:eastAsia="ru-RU"/>
    </w:rPr>
  </w:style>
  <w:style w:type="character" w:styleId="a9">
    <w:name w:val="Hyperlink"/>
    <w:unhideWhenUsed/>
    <w:rsid w:val="00F81E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6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B9217-0D78-40D8-B68E-56939CFC9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5</Pages>
  <Words>1672</Words>
  <Characters>9533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Александра</dc:creator>
  <cp:lastModifiedBy>ОАО "СПб ЦДЖ" Старцева Александра Валерьевна</cp:lastModifiedBy>
  <cp:revision>44</cp:revision>
  <cp:lastPrinted>2018-03-16T11:00:00Z</cp:lastPrinted>
  <dcterms:created xsi:type="dcterms:W3CDTF">2018-06-19T08:56:00Z</dcterms:created>
  <dcterms:modified xsi:type="dcterms:W3CDTF">2022-07-19T12:50:00Z</dcterms:modified>
</cp:coreProperties>
</file>