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B3B" w:rsidRDefault="00883B3B" w:rsidP="00883B3B">
      <w:pPr>
        <w:jc w:val="center"/>
        <w:rPr>
          <w:b/>
          <w:spacing w:val="60"/>
          <w:sz w:val="28"/>
          <w:szCs w:val="28"/>
        </w:rPr>
      </w:pPr>
      <w:r>
        <w:rPr>
          <w:b/>
          <w:spacing w:val="60"/>
          <w:sz w:val="28"/>
          <w:szCs w:val="28"/>
        </w:rPr>
        <w:t xml:space="preserve">    </w:t>
      </w:r>
      <w:r w:rsidRPr="00070FE8">
        <w:rPr>
          <w:b/>
          <w:spacing w:val="60"/>
          <w:sz w:val="28"/>
          <w:szCs w:val="28"/>
        </w:rPr>
        <w:t>ПРОТОКОЛ №</w:t>
      </w:r>
      <w:r w:rsidR="00635B43">
        <w:rPr>
          <w:b/>
          <w:spacing w:val="60"/>
          <w:sz w:val="28"/>
          <w:szCs w:val="28"/>
        </w:rPr>
        <w:t>2</w:t>
      </w:r>
      <w:r>
        <w:rPr>
          <w:b/>
          <w:spacing w:val="60"/>
          <w:sz w:val="28"/>
          <w:szCs w:val="28"/>
        </w:rPr>
        <w:t>/</w:t>
      </w:r>
      <w:r w:rsidR="00635B43">
        <w:rPr>
          <w:b/>
          <w:spacing w:val="60"/>
          <w:sz w:val="28"/>
          <w:szCs w:val="28"/>
        </w:rPr>
        <w:t>2</w:t>
      </w:r>
      <w:bookmarkStart w:id="0" w:name="_GoBack"/>
      <w:bookmarkEnd w:id="0"/>
      <w:r w:rsidRPr="00070FE8">
        <w:rPr>
          <w:b/>
          <w:spacing w:val="60"/>
          <w:sz w:val="28"/>
          <w:szCs w:val="28"/>
        </w:rPr>
        <w:t>-</w:t>
      </w:r>
      <w:r w:rsidRPr="00634533">
        <w:rPr>
          <w:b/>
          <w:spacing w:val="60"/>
          <w:sz w:val="28"/>
          <w:szCs w:val="28"/>
        </w:rPr>
        <w:t>ЭК</w:t>
      </w:r>
      <w:r>
        <w:rPr>
          <w:b/>
          <w:spacing w:val="60"/>
          <w:sz w:val="28"/>
          <w:szCs w:val="28"/>
        </w:rPr>
        <w:t>/2025/</w:t>
      </w:r>
      <w:r w:rsidRPr="00944043">
        <w:t xml:space="preserve"> </w:t>
      </w:r>
      <w:r w:rsidRPr="00466799">
        <w:rPr>
          <w:b/>
          <w:spacing w:val="60"/>
          <w:sz w:val="28"/>
          <w:szCs w:val="28"/>
        </w:rPr>
        <w:t>32514621616</w:t>
      </w:r>
      <w:r w:rsidRPr="00944043">
        <w:rPr>
          <w:b/>
          <w:spacing w:val="60"/>
          <w:sz w:val="28"/>
          <w:szCs w:val="28"/>
        </w:rPr>
        <w:tab/>
      </w:r>
    </w:p>
    <w:p w:rsidR="00883B3B" w:rsidRPr="00526F2F" w:rsidRDefault="00883B3B" w:rsidP="00883B3B">
      <w:pPr>
        <w:jc w:val="center"/>
        <w:rPr>
          <w:b/>
        </w:rPr>
      </w:pPr>
      <w:r w:rsidRPr="00526F2F">
        <w:rPr>
          <w:b/>
        </w:rPr>
        <w:t>заседания Комиссии по закуп</w:t>
      </w:r>
      <w:r>
        <w:rPr>
          <w:b/>
        </w:rPr>
        <w:t>кам</w:t>
      </w:r>
    </w:p>
    <w:p w:rsidR="00883B3B" w:rsidRPr="00C523A1" w:rsidRDefault="00883B3B" w:rsidP="00883B3B">
      <w:pPr>
        <w:jc w:val="center"/>
        <w:rPr>
          <w:b/>
        </w:rPr>
      </w:pPr>
      <w:r w:rsidRPr="00C523A1">
        <w:rPr>
          <w:b/>
        </w:rPr>
        <w:t xml:space="preserve">Акционерного общества </w:t>
      </w:r>
      <w:proofErr w:type="spellStart"/>
      <w:r>
        <w:rPr>
          <w:b/>
        </w:rPr>
        <w:t>микрокредитная</w:t>
      </w:r>
      <w:proofErr w:type="spellEnd"/>
      <w:r>
        <w:rPr>
          <w:b/>
        </w:rPr>
        <w:t xml:space="preserve"> компания </w:t>
      </w:r>
      <w:r>
        <w:rPr>
          <w:b/>
        </w:rPr>
        <w:br/>
      </w:r>
      <w:r w:rsidRPr="00C523A1">
        <w:rPr>
          <w:b/>
        </w:rPr>
        <w:t xml:space="preserve">«Санкт-Петербургский центр доступного жилья» </w:t>
      </w:r>
    </w:p>
    <w:p w:rsidR="00883B3B" w:rsidRPr="00EA6082" w:rsidRDefault="00883B3B" w:rsidP="00883B3B">
      <w:pPr>
        <w:pStyle w:val="Default"/>
        <w:jc w:val="center"/>
        <w:rPr>
          <w:rFonts w:ascii="Times New Roman" w:hAnsi="Times New Roman" w:cs="Times New Roman"/>
          <w:b/>
        </w:rPr>
      </w:pPr>
      <w:r w:rsidRPr="00C523A1">
        <w:rPr>
          <w:rFonts w:ascii="Times New Roman" w:hAnsi="Times New Roman" w:cs="Times New Roman"/>
          <w:b/>
        </w:rPr>
        <w:t xml:space="preserve">по вопросу рассмотрения заявок, поданных для участия в конкурсе в электронной форме </w:t>
      </w:r>
      <w:r w:rsidRPr="00EA6082">
        <w:rPr>
          <w:rFonts w:ascii="Times New Roman" w:hAnsi="Times New Roman" w:cs="Times New Roman"/>
          <w:b/>
          <w:snapToGrid w:val="0"/>
        </w:rPr>
        <w:t xml:space="preserve">на выполнение работ по капитальному ремонту инженерных сетей здания, расположенного по адресу: г. Санкт-Петербург, </w:t>
      </w:r>
      <w:r w:rsidRPr="00EA6082">
        <w:rPr>
          <w:rFonts w:ascii="Times New Roman" w:hAnsi="Times New Roman" w:cs="Times New Roman"/>
          <w:b/>
        </w:rPr>
        <w:t>Каменноостр</w:t>
      </w:r>
      <w:r>
        <w:rPr>
          <w:rFonts w:ascii="Times New Roman" w:hAnsi="Times New Roman" w:cs="Times New Roman"/>
          <w:b/>
        </w:rPr>
        <w:t>овский проспект, дом 26-28, литер В</w:t>
      </w:r>
    </w:p>
    <w:p w:rsidR="00883B3B" w:rsidRDefault="00883B3B" w:rsidP="000E5CCC">
      <w:pPr>
        <w:tabs>
          <w:tab w:val="left" w:pos="-142"/>
        </w:tabs>
        <w:jc w:val="center"/>
        <w:rPr>
          <w:szCs w:val="20"/>
        </w:rPr>
      </w:pPr>
    </w:p>
    <w:p w:rsidR="00883B3B" w:rsidRDefault="00883B3B" w:rsidP="000E5CCC">
      <w:pPr>
        <w:tabs>
          <w:tab w:val="left" w:pos="-142"/>
        </w:tabs>
        <w:jc w:val="center"/>
        <w:rPr>
          <w:szCs w:val="20"/>
        </w:rPr>
      </w:pPr>
    </w:p>
    <w:p w:rsidR="000E5CCC" w:rsidRDefault="000E5CCC" w:rsidP="000E5CCC">
      <w:pPr>
        <w:tabs>
          <w:tab w:val="left" w:pos="-142"/>
        </w:tabs>
        <w:jc w:val="center"/>
        <w:rPr>
          <w:szCs w:val="20"/>
        </w:rPr>
      </w:pPr>
      <w:r>
        <w:rPr>
          <w:szCs w:val="20"/>
        </w:rPr>
        <w:t xml:space="preserve">         </w:t>
      </w:r>
      <w:r w:rsidRPr="00E7168C">
        <w:rPr>
          <w:szCs w:val="20"/>
        </w:rPr>
        <w:t xml:space="preserve">г. Санкт-Петербург               </w:t>
      </w:r>
      <w:r>
        <w:rPr>
          <w:szCs w:val="20"/>
        </w:rPr>
        <w:t xml:space="preserve"> </w:t>
      </w:r>
      <w:r w:rsidRPr="00E7168C">
        <w:rPr>
          <w:szCs w:val="20"/>
        </w:rPr>
        <w:t xml:space="preserve">                          </w:t>
      </w:r>
      <w:r>
        <w:rPr>
          <w:szCs w:val="20"/>
        </w:rPr>
        <w:t xml:space="preserve">        </w:t>
      </w:r>
      <w:r w:rsidRPr="00E7168C">
        <w:rPr>
          <w:szCs w:val="20"/>
        </w:rPr>
        <w:t xml:space="preserve">                 </w:t>
      </w:r>
      <w:r>
        <w:rPr>
          <w:szCs w:val="20"/>
        </w:rPr>
        <w:t xml:space="preserve">                         </w:t>
      </w:r>
      <w:proofErr w:type="gramStart"/>
      <w:r>
        <w:rPr>
          <w:szCs w:val="20"/>
        </w:rPr>
        <w:t xml:space="preserve">   </w:t>
      </w:r>
      <w:r w:rsidRPr="00E7168C">
        <w:rPr>
          <w:szCs w:val="20"/>
        </w:rPr>
        <w:t>«</w:t>
      </w:r>
      <w:proofErr w:type="gramEnd"/>
      <w:r w:rsidR="00883B3B">
        <w:rPr>
          <w:szCs w:val="20"/>
        </w:rPr>
        <w:t>09</w:t>
      </w:r>
      <w:r>
        <w:rPr>
          <w:szCs w:val="20"/>
        </w:rPr>
        <w:t xml:space="preserve">» </w:t>
      </w:r>
      <w:r w:rsidR="00883B3B">
        <w:rPr>
          <w:szCs w:val="20"/>
        </w:rPr>
        <w:t>апреля</w:t>
      </w:r>
      <w:r>
        <w:rPr>
          <w:szCs w:val="20"/>
        </w:rPr>
        <w:t xml:space="preserve"> 2025 г.</w:t>
      </w:r>
    </w:p>
    <w:p w:rsidR="000E5CCC" w:rsidRDefault="000E5CCC" w:rsidP="000E5CCC">
      <w:pPr>
        <w:tabs>
          <w:tab w:val="left" w:pos="7088"/>
        </w:tabs>
        <w:rPr>
          <w:szCs w:val="20"/>
        </w:rPr>
      </w:pPr>
    </w:p>
    <w:p w:rsidR="000E5CCC" w:rsidRPr="00655CE5" w:rsidRDefault="000E5CCC" w:rsidP="000E5CCC">
      <w:pPr>
        <w:tabs>
          <w:tab w:val="left" w:pos="5550"/>
        </w:tabs>
        <w:spacing w:after="100"/>
        <w:ind w:firstLine="709"/>
        <w:jc w:val="both"/>
        <w:rPr>
          <w:b/>
          <w:szCs w:val="20"/>
        </w:rPr>
      </w:pPr>
      <w:r w:rsidRPr="00655CE5">
        <w:rPr>
          <w:b/>
          <w:szCs w:val="20"/>
        </w:rPr>
        <w:t xml:space="preserve">1.  Состав Комиссии по </w:t>
      </w:r>
      <w:r>
        <w:rPr>
          <w:b/>
          <w:szCs w:val="20"/>
        </w:rPr>
        <w:t>закупкам</w:t>
      </w:r>
      <w:r w:rsidRPr="00655CE5">
        <w:rPr>
          <w:b/>
          <w:szCs w:val="20"/>
        </w:rPr>
        <w:t xml:space="preserve"> </w:t>
      </w:r>
      <w:r>
        <w:rPr>
          <w:b/>
          <w:szCs w:val="20"/>
        </w:rPr>
        <w:t>АО МКК «СПб ЦДЖ»</w:t>
      </w:r>
      <w:r w:rsidRPr="00655CE5">
        <w:rPr>
          <w:b/>
          <w:szCs w:val="20"/>
        </w:rPr>
        <w:t>:</w:t>
      </w:r>
    </w:p>
    <w:p w:rsidR="000E5CCC" w:rsidRPr="00744326" w:rsidRDefault="000E5CCC" w:rsidP="000E5CCC">
      <w:pPr>
        <w:pStyle w:val="a3"/>
        <w:tabs>
          <w:tab w:val="left" w:pos="284"/>
        </w:tabs>
        <w:spacing w:before="80" w:after="80"/>
        <w:ind w:left="0" w:firstLine="567"/>
        <w:contextualSpacing w:val="0"/>
        <w:jc w:val="both"/>
      </w:pPr>
      <w:r>
        <w:t>Председатель комиссии:</w:t>
      </w:r>
    </w:p>
    <w:p w:rsidR="000E5CCC" w:rsidRDefault="000E5CCC" w:rsidP="000E5CCC">
      <w:pPr>
        <w:pStyle w:val="a3"/>
        <w:tabs>
          <w:tab w:val="left" w:pos="284"/>
        </w:tabs>
        <w:spacing w:before="80" w:after="80"/>
        <w:ind w:left="0" w:firstLine="567"/>
        <w:contextualSpacing w:val="0"/>
        <w:jc w:val="both"/>
      </w:pPr>
      <w:r w:rsidRPr="00744326">
        <w:t>–</w:t>
      </w:r>
      <w:r>
        <w:t xml:space="preserve"> </w:t>
      </w:r>
      <w:r>
        <w:rPr>
          <w:b/>
        </w:rPr>
        <w:t>Зубарев Д.Ю.</w:t>
      </w:r>
      <w:r w:rsidRPr="00744326">
        <w:t>,</w:t>
      </w:r>
      <w:r>
        <w:t xml:space="preserve"> генеральный директор </w:t>
      </w:r>
      <w:r w:rsidRPr="00744326">
        <w:t xml:space="preserve">АО </w:t>
      </w:r>
      <w:r>
        <w:t xml:space="preserve">МКК </w:t>
      </w:r>
      <w:r w:rsidRPr="00744326">
        <w:t>«</w:t>
      </w:r>
      <w:r>
        <w:t>СПб ЦДЖ</w:t>
      </w:r>
      <w:r w:rsidRPr="00744326">
        <w:t>»</w:t>
      </w:r>
      <w:r>
        <w:t>;</w:t>
      </w:r>
    </w:p>
    <w:p w:rsidR="000E5CCC" w:rsidRPr="000112C8" w:rsidRDefault="000E5CCC" w:rsidP="000E5CCC">
      <w:pPr>
        <w:pStyle w:val="a3"/>
        <w:spacing w:before="80" w:after="80"/>
        <w:ind w:left="567"/>
        <w:contextualSpacing w:val="0"/>
        <w:jc w:val="both"/>
      </w:pPr>
      <w:r w:rsidRPr="000112C8">
        <w:t xml:space="preserve">Заместитель председателя комиссии: </w:t>
      </w:r>
    </w:p>
    <w:p w:rsidR="000E5CCC" w:rsidRDefault="000E5CCC" w:rsidP="000E5CCC">
      <w:pPr>
        <w:pStyle w:val="a3"/>
        <w:numPr>
          <w:ilvl w:val="0"/>
          <w:numId w:val="1"/>
        </w:numPr>
        <w:spacing w:before="80" w:after="80"/>
        <w:ind w:left="0" w:firstLine="567"/>
        <w:contextualSpacing w:val="0"/>
        <w:jc w:val="both"/>
      </w:pPr>
      <w:r w:rsidRPr="000112C8">
        <w:t xml:space="preserve"> </w:t>
      </w:r>
      <w:r w:rsidRPr="00F4254B">
        <w:rPr>
          <w:b/>
        </w:rPr>
        <w:t>Шумаков С.В.,</w:t>
      </w:r>
      <w:r w:rsidRPr="000112C8">
        <w:t xml:space="preserve"> </w:t>
      </w:r>
      <w:r>
        <w:t>исполнительный директор;</w:t>
      </w:r>
      <w:r w:rsidRPr="000112C8">
        <w:t xml:space="preserve"> </w:t>
      </w:r>
    </w:p>
    <w:p w:rsidR="000E5CCC" w:rsidRDefault="000E5CCC" w:rsidP="000E5CCC">
      <w:pPr>
        <w:pStyle w:val="a3"/>
        <w:spacing w:before="80" w:after="80"/>
        <w:ind w:left="567"/>
        <w:contextualSpacing w:val="0"/>
        <w:jc w:val="both"/>
      </w:pPr>
    </w:p>
    <w:p w:rsidR="000E5CCC" w:rsidRPr="000112C8" w:rsidRDefault="000E5CCC" w:rsidP="000E5CCC">
      <w:pPr>
        <w:pStyle w:val="a3"/>
        <w:spacing w:before="80" w:after="80"/>
        <w:ind w:left="567"/>
        <w:contextualSpacing w:val="0"/>
        <w:jc w:val="both"/>
      </w:pPr>
      <w:r w:rsidRPr="000112C8">
        <w:t>Члены комиссии:</w:t>
      </w:r>
    </w:p>
    <w:p w:rsidR="000E5CCC" w:rsidRDefault="000E5CCC" w:rsidP="000E5CCC">
      <w:pPr>
        <w:pStyle w:val="a3"/>
        <w:numPr>
          <w:ilvl w:val="0"/>
          <w:numId w:val="1"/>
        </w:numPr>
        <w:spacing w:after="80"/>
        <w:ind w:left="0" w:firstLine="567"/>
        <w:contextualSpacing w:val="0"/>
        <w:jc w:val="both"/>
      </w:pPr>
      <w:r>
        <w:rPr>
          <w:b/>
        </w:rPr>
        <w:t xml:space="preserve"> </w:t>
      </w:r>
      <w:r w:rsidRPr="000D4AA1">
        <w:rPr>
          <w:b/>
        </w:rPr>
        <w:t>Носов В.А.,</w:t>
      </w:r>
      <w:r>
        <w:t xml:space="preserve"> заместитель генерального директора по строительству;</w:t>
      </w:r>
    </w:p>
    <w:p w:rsidR="000E5CCC" w:rsidRPr="000112C8" w:rsidRDefault="000E5CCC" w:rsidP="000E5CCC">
      <w:pPr>
        <w:numPr>
          <w:ilvl w:val="0"/>
          <w:numId w:val="1"/>
        </w:numPr>
        <w:spacing w:after="80"/>
        <w:ind w:left="0" w:firstLine="567"/>
        <w:jc w:val="both"/>
      </w:pPr>
      <w:r>
        <w:rPr>
          <w:b/>
        </w:rPr>
        <w:t xml:space="preserve"> </w:t>
      </w:r>
      <w:r w:rsidRPr="000112C8">
        <w:rPr>
          <w:b/>
        </w:rPr>
        <w:t>Рощупкин А.Т.,</w:t>
      </w:r>
      <w:r w:rsidRPr="000112C8">
        <w:t xml:space="preserve"> </w:t>
      </w:r>
      <w:r>
        <w:t>руководитель управления безопасности и внутреннего аудита;</w:t>
      </w:r>
    </w:p>
    <w:p w:rsidR="000E5CCC" w:rsidRPr="000112C8" w:rsidRDefault="000E5CCC" w:rsidP="000E5CCC">
      <w:pPr>
        <w:pStyle w:val="a3"/>
        <w:numPr>
          <w:ilvl w:val="0"/>
          <w:numId w:val="1"/>
        </w:numPr>
        <w:spacing w:after="80"/>
        <w:ind w:left="0" w:firstLine="567"/>
        <w:contextualSpacing w:val="0"/>
        <w:jc w:val="both"/>
      </w:pPr>
      <w:r w:rsidRPr="000112C8">
        <w:rPr>
          <w:b/>
        </w:rPr>
        <w:t xml:space="preserve"> Петряхина Н.В.</w:t>
      </w:r>
      <w:r w:rsidRPr="000112C8">
        <w:t>, директор финансового департамента;</w:t>
      </w:r>
    </w:p>
    <w:p w:rsidR="000E5CCC" w:rsidRPr="000112C8" w:rsidRDefault="000E5CCC" w:rsidP="000E5CCC">
      <w:pPr>
        <w:pStyle w:val="a3"/>
        <w:numPr>
          <w:ilvl w:val="0"/>
          <w:numId w:val="1"/>
        </w:numPr>
        <w:spacing w:after="80"/>
        <w:ind w:left="0" w:firstLine="567"/>
        <w:contextualSpacing w:val="0"/>
        <w:jc w:val="both"/>
      </w:pPr>
      <w:r w:rsidRPr="000112C8">
        <w:rPr>
          <w:b/>
        </w:rPr>
        <w:t xml:space="preserve"> Мельникова Н.В.</w:t>
      </w:r>
      <w:r w:rsidRPr="000112C8">
        <w:t>, директор юридического департамента;</w:t>
      </w:r>
    </w:p>
    <w:p w:rsidR="000E5CCC" w:rsidRPr="000112C8" w:rsidRDefault="000E5CCC" w:rsidP="000E5CCC">
      <w:pPr>
        <w:pStyle w:val="a3"/>
        <w:numPr>
          <w:ilvl w:val="0"/>
          <w:numId w:val="1"/>
        </w:numPr>
        <w:spacing w:after="80"/>
        <w:ind w:left="0" w:firstLine="567"/>
        <w:contextualSpacing w:val="0"/>
        <w:jc w:val="both"/>
      </w:pPr>
      <w:r w:rsidRPr="000112C8">
        <w:rPr>
          <w:b/>
        </w:rPr>
        <w:t xml:space="preserve"> Цветкова С.П.</w:t>
      </w:r>
      <w:r w:rsidRPr="000112C8">
        <w:t>,   директор административного департамента;</w:t>
      </w:r>
    </w:p>
    <w:p w:rsidR="000E5CCC" w:rsidRPr="000112C8" w:rsidRDefault="000E5CCC" w:rsidP="000E5CCC">
      <w:pPr>
        <w:pStyle w:val="a3"/>
        <w:numPr>
          <w:ilvl w:val="0"/>
          <w:numId w:val="1"/>
        </w:numPr>
        <w:spacing w:after="80"/>
        <w:ind w:left="0" w:firstLine="567"/>
        <w:contextualSpacing w:val="0"/>
        <w:jc w:val="both"/>
      </w:pPr>
      <w:r w:rsidRPr="000112C8">
        <w:rPr>
          <w:b/>
        </w:rPr>
        <w:t xml:space="preserve"> Григорьева Е.В</w:t>
      </w:r>
      <w:r w:rsidRPr="000112C8">
        <w:t xml:space="preserve">., руководитель </w:t>
      </w:r>
      <w:r>
        <w:t>на</w:t>
      </w:r>
      <w:r w:rsidRPr="000112C8">
        <w:t>правления методологии;</w:t>
      </w:r>
    </w:p>
    <w:p w:rsidR="000E5CCC" w:rsidRPr="000112C8" w:rsidRDefault="000E5CCC" w:rsidP="000E5CCC">
      <w:pPr>
        <w:pStyle w:val="a3"/>
        <w:numPr>
          <w:ilvl w:val="0"/>
          <w:numId w:val="1"/>
        </w:numPr>
        <w:spacing w:after="80"/>
        <w:ind w:left="0" w:firstLine="567"/>
        <w:contextualSpacing w:val="0"/>
        <w:jc w:val="both"/>
      </w:pPr>
      <w:r>
        <w:rPr>
          <w:b/>
        </w:rPr>
        <w:t xml:space="preserve"> Старцева </w:t>
      </w:r>
      <w:r w:rsidRPr="000112C8">
        <w:rPr>
          <w:b/>
        </w:rPr>
        <w:t>А.В.,</w:t>
      </w:r>
      <w:r w:rsidRPr="000112C8">
        <w:t xml:space="preserve"> начальник отдела конкурсных закупок юридического департамента- секретарь комиссии.</w:t>
      </w:r>
    </w:p>
    <w:p w:rsidR="000E5CCC" w:rsidRDefault="000E5CCC" w:rsidP="000E5CCC">
      <w:pPr>
        <w:tabs>
          <w:tab w:val="left" w:pos="5550"/>
        </w:tabs>
        <w:spacing w:after="100"/>
        <w:ind w:firstLine="567"/>
        <w:rPr>
          <w:b/>
          <w:szCs w:val="20"/>
        </w:rPr>
      </w:pPr>
    </w:p>
    <w:p w:rsidR="000E5CCC" w:rsidRDefault="000E5CCC" w:rsidP="000E5CCC">
      <w:pPr>
        <w:tabs>
          <w:tab w:val="left" w:pos="5550"/>
        </w:tabs>
        <w:spacing w:after="100"/>
        <w:ind w:firstLine="567"/>
        <w:rPr>
          <w:b/>
          <w:szCs w:val="20"/>
        </w:rPr>
      </w:pPr>
      <w:r w:rsidRPr="00655CE5">
        <w:rPr>
          <w:b/>
          <w:szCs w:val="20"/>
        </w:rPr>
        <w:t>2. Информация о присутствующих на заседании:</w:t>
      </w:r>
    </w:p>
    <w:p w:rsidR="000E5CCC" w:rsidRPr="000112C8" w:rsidRDefault="000E5CCC" w:rsidP="000E5CCC">
      <w:pPr>
        <w:pStyle w:val="a3"/>
        <w:spacing w:before="80" w:after="80"/>
        <w:ind w:left="567"/>
        <w:contextualSpacing w:val="0"/>
        <w:jc w:val="both"/>
      </w:pPr>
      <w:r w:rsidRPr="000112C8">
        <w:t xml:space="preserve">Заместитель председателя комиссии: </w:t>
      </w:r>
    </w:p>
    <w:p w:rsidR="000E5CCC" w:rsidRDefault="000E5CCC" w:rsidP="000E5CCC">
      <w:pPr>
        <w:pStyle w:val="a3"/>
        <w:numPr>
          <w:ilvl w:val="0"/>
          <w:numId w:val="1"/>
        </w:numPr>
        <w:spacing w:before="80" w:after="80"/>
        <w:ind w:left="0" w:firstLine="567"/>
        <w:contextualSpacing w:val="0"/>
        <w:jc w:val="both"/>
      </w:pPr>
      <w:r w:rsidRPr="000112C8">
        <w:t xml:space="preserve"> </w:t>
      </w:r>
      <w:r w:rsidRPr="00F4254B">
        <w:rPr>
          <w:b/>
        </w:rPr>
        <w:t>Шумаков С.В.,</w:t>
      </w:r>
      <w:r w:rsidRPr="000112C8">
        <w:t xml:space="preserve"> </w:t>
      </w:r>
      <w:r>
        <w:t>исполнительный директор;</w:t>
      </w:r>
      <w:r w:rsidRPr="000112C8">
        <w:t xml:space="preserve"> </w:t>
      </w:r>
    </w:p>
    <w:p w:rsidR="008D3B68" w:rsidRDefault="008D3B68" w:rsidP="000E5CCC">
      <w:pPr>
        <w:pStyle w:val="a3"/>
        <w:spacing w:before="80" w:after="80"/>
        <w:ind w:left="567"/>
        <w:contextualSpacing w:val="0"/>
        <w:jc w:val="both"/>
      </w:pPr>
    </w:p>
    <w:p w:rsidR="00883B3B" w:rsidRPr="000112C8" w:rsidRDefault="00883B3B" w:rsidP="00883B3B">
      <w:pPr>
        <w:pStyle w:val="a3"/>
        <w:spacing w:before="80" w:after="80"/>
        <w:ind w:left="567"/>
        <w:contextualSpacing w:val="0"/>
        <w:jc w:val="both"/>
      </w:pPr>
      <w:r w:rsidRPr="000112C8">
        <w:t>Члены комиссии:</w:t>
      </w:r>
    </w:p>
    <w:p w:rsidR="00883B3B" w:rsidRDefault="00883B3B" w:rsidP="00883B3B">
      <w:pPr>
        <w:pStyle w:val="a3"/>
        <w:numPr>
          <w:ilvl w:val="0"/>
          <w:numId w:val="1"/>
        </w:numPr>
        <w:spacing w:after="80"/>
        <w:ind w:left="0" w:firstLine="567"/>
        <w:contextualSpacing w:val="0"/>
        <w:jc w:val="both"/>
      </w:pPr>
      <w:r>
        <w:rPr>
          <w:b/>
        </w:rPr>
        <w:t xml:space="preserve"> </w:t>
      </w:r>
      <w:r w:rsidRPr="000D4AA1">
        <w:rPr>
          <w:b/>
        </w:rPr>
        <w:t>Носов В.А.,</w:t>
      </w:r>
      <w:r>
        <w:t xml:space="preserve"> заместитель генерального директора по строительству;</w:t>
      </w:r>
    </w:p>
    <w:p w:rsidR="00883B3B" w:rsidRPr="000112C8" w:rsidRDefault="00883B3B" w:rsidP="00883B3B">
      <w:pPr>
        <w:numPr>
          <w:ilvl w:val="0"/>
          <w:numId w:val="1"/>
        </w:numPr>
        <w:spacing w:after="80"/>
        <w:ind w:left="0" w:firstLine="567"/>
        <w:jc w:val="both"/>
      </w:pPr>
      <w:r>
        <w:rPr>
          <w:b/>
        </w:rPr>
        <w:t xml:space="preserve"> </w:t>
      </w:r>
      <w:r w:rsidRPr="000112C8">
        <w:rPr>
          <w:b/>
        </w:rPr>
        <w:t>Рощупкин А.Т.,</w:t>
      </w:r>
      <w:r w:rsidRPr="000112C8">
        <w:t xml:space="preserve"> </w:t>
      </w:r>
      <w:r>
        <w:t>руководитель управления безопасности и внутреннего аудита;</w:t>
      </w:r>
    </w:p>
    <w:p w:rsidR="00883B3B" w:rsidRPr="000112C8" w:rsidRDefault="00883B3B" w:rsidP="00883B3B">
      <w:pPr>
        <w:pStyle w:val="a3"/>
        <w:numPr>
          <w:ilvl w:val="0"/>
          <w:numId w:val="1"/>
        </w:numPr>
        <w:spacing w:after="80"/>
        <w:ind w:left="0" w:firstLine="567"/>
        <w:contextualSpacing w:val="0"/>
        <w:jc w:val="both"/>
      </w:pPr>
      <w:r w:rsidRPr="000112C8">
        <w:rPr>
          <w:b/>
        </w:rPr>
        <w:t xml:space="preserve"> Петряхина Н.В.</w:t>
      </w:r>
      <w:r w:rsidRPr="000112C8">
        <w:t>, директор финансового департамента;</w:t>
      </w:r>
    </w:p>
    <w:p w:rsidR="00883B3B" w:rsidRPr="000112C8" w:rsidRDefault="00883B3B" w:rsidP="00883B3B">
      <w:pPr>
        <w:pStyle w:val="a3"/>
        <w:numPr>
          <w:ilvl w:val="0"/>
          <w:numId w:val="1"/>
        </w:numPr>
        <w:spacing w:after="80"/>
        <w:ind w:left="0" w:firstLine="567"/>
        <w:contextualSpacing w:val="0"/>
        <w:jc w:val="both"/>
      </w:pPr>
      <w:r w:rsidRPr="000112C8">
        <w:rPr>
          <w:b/>
        </w:rPr>
        <w:t xml:space="preserve"> Мельникова Н.В.</w:t>
      </w:r>
      <w:r w:rsidRPr="000112C8">
        <w:t>, директор юридического департамента;</w:t>
      </w:r>
    </w:p>
    <w:p w:rsidR="00883B3B" w:rsidRPr="000112C8" w:rsidRDefault="00883B3B" w:rsidP="00883B3B">
      <w:pPr>
        <w:pStyle w:val="a3"/>
        <w:numPr>
          <w:ilvl w:val="0"/>
          <w:numId w:val="1"/>
        </w:numPr>
        <w:spacing w:after="80"/>
        <w:ind w:left="0" w:firstLine="567"/>
        <w:contextualSpacing w:val="0"/>
        <w:jc w:val="both"/>
      </w:pPr>
      <w:r w:rsidRPr="000112C8">
        <w:rPr>
          <w:b/>
        </w:rPr>
        <w:t xml:space="preserve"> Цветкова С.П.</w:t>
      </w:r>
      <w:r w:rsidRPr="000112C8">
        <w:t>,   директор административного департамента;</w:t>
      </w:r>
    </w:p>
    <w:p w:rsidR="00883B3B" w:rsidRPr="000112C8" w:rsidRDefault="00883B3B" w:rsidP="00883B3B">
      <w:pPr>
        <w:pStyle w:val="a3"/>
        <w:numPr>
          <w:ilvl w:val="0"/>
          <w:numId w:val="1"/>
        </w:numPr>
        <w:spacing w:after="80"/>
        <w:ind w:left="0" w:firstLine="567"/>
        <w:contextualSpacing w:val="0"/>
        <w:jc w:val="both"/>
      </w:pPr>
      <w:r w:rsidRPr="000112C8">
        <w:rPr>
          <w:b/>
        </w:rPr>
        <w:t xml:space="preserve"> Григорьева Е.В</w:t>
      </w:r>
      <w:r w:rsidRPr="000112C8">
        <w:t xml:space="preserve">., руководитель </w:t>
      </w:r>
      <w:r>
        <w:t>на</w:t>
      </w:r>
      <w:r w:rsidRPr="000112C8">
        <w:t>правления методологии;</w:t>
      </w:r>
    </w:p>
    <w:p w:rsidR="00883B3B" w:rsidRPr="000112C8" w:rsidRDefault="00883B3B" w:rsidP="00883B3B">
      <w:pPr>
        <w:pStyle w:val="a3"/>
        <w:numPr>
          <w:ilvl w:val="0"/>
          <w:numId w:val="1"/>
        </w:numPr>
        <w:spacing w:after="80"/>
        <w:ind w:left="0" w:firstLine="567"/>
        <w:contextualSpacing w:val="0"/>
        <w:jc w:val="both"/>
      </w:pPr>
      <w:r>
        <w:rPr>
          <w:b/>
        </w:rPr>
        <w:t xml:space="preserve"> Старцева </w:t>
      </w:r>
      <w:r w:rsidRPr="000112C8">
        <w:rPr>
          <w:b/>
        </w:rPr>
        <w:t>А.В.,</w:t>
      </w:r>
      <w:r w:rsidRPr="000112C8">
        <w:t xml:space="preserve"> начальник отдела конкурсных закупок юридического департамента- секретарь комиссии.</w:t>
      </w:r>
    </w:p>
    <w:p w:rsidR="00883B3B" w:rsidRDefault="00883B3B" w:rsidP="000E5CCC">
      <w:pPr>
        <w:tabs>
          <w:tab w:val="left" w:pos="0"/>
        </w:tabs>
        <w:spacing w:after="120"/>
        <w:ind w:firstLine="709"/>
        <w:jc w:val="both"/>
        <w:rPr>
          <w:b/>
        </w:rPr>
      </w:pPr>
    </w:p>
    <w:p w:rsidR="000E5CCC" w:rsidRDefault="000E5CCC" w:rsidP="000E5CCC">
      <w:pPr>
        <w:tabs>
          <w:tab w:val="left" w:pos="0"/>
        </w:tabs>
        <w:spacing w:after="120"/>
        <w:ind w:firstLine="709"/>
        <w:jc w:val="both"/>
        <w:rPr>
          <w:b/>
        </w:rPr>
      </w:pPr>
      <w:r w:rsidRPr="00744326">
        <w:rPr>
          <w:b/>
        </w:rPr>
        <w:t>В соответствии с Положени</w:t>
      </w:r>
      <w:r>
        <w:rPr>
          <w:b/>
        </w:rPr>
        <w:t>ем</w:t>
      </w:r>
      <w:r w:rsidRPr="00744326">
        <w:rPr>
          <w:b/>
        </w:rPr>
        <w:t xml:space="preserve"> о </w:t>
      </w:r>
      <w:r>
        <w:rPr>
          <w:b/>
        </w:rPr>
        <w:t>К</w:t>
      </w:r>
      <w:r w:rsidRPr="00744326">
        <w:rPr>
          <w:b/>
        </w:rPr>
        <w:t>оми</w:t>
      </w:r>
      <w:r>
        <w:rPr>
          <w:b/>
        </w:rPr>
        <w:t xml:space="preserve">ссии по закупкам </w:t>
      </w:r>
      <w:r w:rsidRPr="00247835">
        <w:rPr>
          <w:b/>
        </w:rPr>
        <w:t xml:space="preserve">АО </w:t>
      </w:r>
      <w:r>
        <w:rPr>
          <w:b/>
        </w:rPr>
        <w:t xml:space="preserve">МКК </w:t>
      </w:r>
      <w:r w:rsidRPr="00247835">
        <w:rPr>
          <w:b/>
        </w:rPr>
        <w:t>«СПб ЦДЖ»</w:t>
      </w:r>
      <w:r>
        <w:rPr>
          <w:b/>
        </w:rPr>
        <w:t xml:space="preserve"> </w:t>
      </w:r>
      <w:r w:rsidRPr="00744326">
        <w:rPr>
          <w:b/>
        </w:rPr>
        <w:t>кворум имеется, заседание правомочно.</w:t>
      </w:r>
    </w:p>
    <w:p w:rsidR="000E5CCC" w:rsidRDefault="000E5CCC" w:rsidP="003027D6">
      <w:pPr>
        <w:pStyle w:val="a3"/>
        <w:ind w:left="0" w:firstLine="709"/>
        <w:contextualSpacing w:val="0"/>
        <w:jc w:val="both"/>
        <w:rPr>
          <w:b/>
        </w:rPr>
      </w:pPr>
    </w:p>
    <w:p w:rsidR="000E5CCC" w:rsidRDefault="000E5CCC" w:rsidP="003027D6">
      <w:pPr>
        <w:pStyle w:val="a3"/>
        <w:ind w:left="0" w:firstLine="709"/>
        <w:contextualSpacing w:val="0"/>
        <w:jc w:val="both"/>
        <w:rPr>
          <w:b/>
        </w:rPr>
      </w:pPr>
    </w:p>
    <w:p w:rsidR="000E5CCC" w:rsidRDefault="000E5CCC" w:rsidP="003027D6">
      <w:pPr>
        <w:pStyle w:val="a3"/>
        <w:ind w:left="0" w:firstLine="709"/>
        <w:contextualSpacing w:val="0"/>
        <w:jc w:val="both"/>
        <w:rPr>
          <w:b/>
        </w:rPr>
      </w:pPr>
    </w:p>
    <w:p w:rsidR="003027D6" w:rsidRPr="00744326" w:rsidRDefault="003027D6" w:rsidP="003027D6">
      <w:pPr>
        <w:pStyle w:val="a3"/>
        <w:ind w:left="0" w:firstLine="709"/>
        <w:contextualSpacing w:val="0"/>
        <w:jc w:val="both"/>
        <w:rPr>
          <w:b/>
        </w:rPr>
      </w:pPr>
      <w:r w:rsidRPr="00744326">
        <w:rPr>
          <w:b/>
        </w:rPr>
        <w:lastRenderedPageBreak/>
        <w:t xml:space="preserve">3. Повестка заседания: </w:t>
      </w:r>
    </w:p>
    <w:p w:rsidR="00883B3B" w:rsidRDefault="003027D6" w:rsidP="00883B3B">
      <w:pPr>
        <w:tabs>
          <w:tab w:val="left" w:pos="-142"/>
        </w:tabs>
        <w:jc w:val="both"/>
      </w:pPr>
      <w:r>
        <w:t xml:space="preserve">            1) </w:t>
      </w:r>
      <w:r w:rsidR="000E5CCC" w:rsidRPr="00DF43D1">
        <w:t xml:space="preserve">Рассмотрение </w:t>
      </w:r>
      <w:r w:rsidR="000E5CCC">
        <w:t xml:space="preserve">вторых частей </w:t>
      </w:r>
      <w:r w:rsidR="000E5CCC" w:rsidRPr="003A07CF">
        <w:t>заявок</w:t>
      </w:r>
      <w:r w:rsidR="000E5CCC">
        <w:t xml:space="preserve">, </w:t>
      </w:r>
      <w:r w:rsidR="000E5CCC" w:rsidRPr="003A07CF">
        <w:t>поступивших от участников</w:t>
      </w:r>
      <w:r w:rsidR="000E5CCC">
        <w:t xml:space="preserve"> конкурса в электронной форме (далее-конкурс)</w:t>
      </w:r>
      <w:r w:rsidR="000E5CCC" w:rsidRPr="003A07CF">
        <w:t xml:space="preserve">, заинтересованных в заключении договора </w:t>
      </w:r>
      <w:r w:rsidR="00883B3B">
        <w:rPr>
          <w:snapToGrid w:val="0"/>
        </w:rPr>
        <w:t>на в</w:t>
      </w:r>
      <w:r w:rsidR="00883B3B" w:rsidRPr="00EA6082">
        <w:rPr>
          <w:snapToGrid w:val="0"/>
        </w:rPr>
        <w:t xml:space="preserve">ыполнение работ по капитальному ремонту инженерных сетей здания, расположенного по адресу: г. Санкт-Петербург, </w:t>
      </w:r>
      <w:r w:rsidR="00883B3B" w:rsidRPr="00EA6082">
        <w:t>Ка</w:t>
      </w:r>
      <w:r w:rsidR="00883B3B">
        <w:t>менноостровский проспект, дом 26-28</w:t>
      </w:r>
      <w:r w:rsidR="00883B3B" w:rsidRPr="00EA6082">
        <w:t xml:space="preserve">, литер </w:t>
      </w:r>
      <w:r w:rsidR="00883B3B">
        <w:t>В.</w:t>
      </w:r>
    </w:p>
    <w:p w:rsidR="003027D6" w:rsidRDefault="001F061D" w:rsidP="00617D79">
      <w:pPr>
        <w:tabs>
          <w:tab w:val="left" w:pos="-142"/>
        </w:tabs>
        <w:jc w:val="both"/>
      </w:pPr>
      <w:r w:rsidRPr="001F061D">
        <w:tab/>
      </w:r>
      <w:r w:rsidR="003027D6">
        <w:t xml:space="preserve">2) </w:t>
      </w:r>
      <w:r w:rsidR="003027D6" w:rsidRPr="00712A79">
        <w:t>Прин</w:t>
      </w:r>
      <w:r w:rsidR="003027D6">
        <w:t>ятие р</w:t>
      </w:r>
      <w:r w:rsidR="00A3094E">
        <w:t xml:space="preserve">ешения о </w:t>
      </w:r>
      <w:r w:rsidR="001172A8">
        <w:t>соответствии участников</w:t>
      </w:r>
      <w:r w:rsidR="003027D6" w:rsidRPr="00712A79">
        <w:t xml:space="preserve"> закупки </w:t>
      </w:r>
      <w:r w:rsidR="003027D6">
        <w:t>требованиям документации о закупке</w:t>
      </w:r>
      <w:r w:rsidR="003027D6" w:rsidRPr="00712A79">
        <w:t>.</w:t>
      </w:r>
    </w:p>
    <w:p w:rsidR="003027D6" w:rsidRDefault="003027D6" w:rsidP="003027D6">
      <w:pPr>
        <w:pStyle w:val="a3"/>
        <w:ind w:left="0" w:firstLine="709"/>
        <w:contextualSpacing w:val="0"/>
        <w:jc w:val="both"/>
        <w:rPr>
          <w:b/>
        </w:rPr>
      </w:pPr>
    </w:p>
    <w:p w:rsidR="003027D6" w:rsidRPr="00744326" w:rsidRDefault="003027D6" w:rsidP="003027D6">
      <w:pPr>
        <w:pStyle w:val="a3"/>
        <w:ind w:left="0" w:firstLine="709"/>
        <w:contextualSpacing w:val="0"/>
        <w:jc w:val="both"/>
        <w:rPr>
          <w:b/>
        </w:rPr>
      </w:pPr>
      <w:r w:rsidRPr="00744326">
        <w:rPr>
          <w:b/>
        </w:rPr>
        <w:t>4. Слушали:</w:t>
      </w:r>
    </w:p>
    <w:p w:rsidR="003027D6" w:rsidRDefault="003027D6" w:rsidP="00BB7764">
      <w:pPr>
        <w:ind w:firstLine="709"/>
        <w:jc w:val="both"/>
      </w:pPr>
      <w:r>
        <w:t>1</w:t>
      </w:r>
      <w:r w:rsidRPr="00744326">
        <w:t>)  По первому вопросу –</w:t>
      </w:r>
      <w:r>
        <w:t xml:space="preserve"> </w:t>
      </w:r>
      <w:proofErr w:type="spellStart"/>
      <w:r>
        <w:t>Старцеву</w:t>
      </w:r>
      <w:proofErr w:type="spellEnd"/>
      <w:r>
        <w:t xml:space="preserve"> А.В., которая</w:t>
      </w:r>
      <w:r w:rsidRPr="00744326">
        <w:t xml:space="preserve"> </w:t>
      </w:r>
      <w:r w:rsidRPr="006250F3">
        <w:t xml:space="preserve">сообщила, что на дату и время окончания подачи заявок на участие </w:t>
      </w:r>
      <w:r w:rsidR="00617D79">
        <w:t xml:space="preserve">в конкурсе </w:t>
      </w:r>
      <w:r w:rsidR="00BB7764" w:rsidRPr="006250F3">
        <w:t>поступил</w:t>
      </w:r>
      <w:r w:rsidR="00883B3B">
        <w:t xml:space="preserve">а 1 </w:t>
      </w:r>
      <w:r w:rsidR="00BB7764" w:rsidRPr="006250F3">
        <w:t>(</w:t>
      </w:r>
      <w:r w:rsidR="00883B3B">
        <w:t>одна</w:t>
      </w:r>
      <w:r w:rsidR="00BB7764" w:rsidRPr="006250F3">
        <w:t>) заяв</w:t>
      </w:r>
      <w:r w:rsidR="00BB7764">
        <w:t>к</w:t>
      </w:r>
      <w:r w:rsidR="00883B3B">
        <w:t>а.</w:t>
      </w:r>
    </w:p>
    <w:p w:rsidR="003027D6" w:rsidRDefault="003027D6" w:rsidP="003027D6">
      <w:pPr>
        <w:ind w:firstLine="709"/>
        <w:jc w:val="both"/>
      </w:pPr>
      <w:r w:rsidRPr="0095547E">
        <w:t xml:space="preserve">Решением Комиссии по </w:t>
      </w:r>
      <w:r w:rsidR="0066375B">
        <w:t>закупкам</w:t>
      </w:r>
      <w:r w:rsidRPr="0095547E">
        <w:t xml:space="preserve"> от </w:t>
      </w:r>
      <w:r w:rsidR="00883B3B">
        <w:t>04</w:t>
      </w:r>
      <w:r w:rsidR="000E5CCC">
        <w:t>.0</w:t>
      </w:r>
      <w:r w:rsidR="00883B3B">
        <w:t>4</w:t>
      </w:r>
      <w:r w:rsidR="000E5CCC">
        <w:t>.2025</w:t>
      </w:r>
      <w:r w:rsidR="00B456C1">
        <w:t xml:space="preserve"> г. </w:t>
      </w:r>
      <w:r w:rsidR="00340EC4">
        <w:t>заявк</w:t>
      </w:r>
      <w:r w:rsidR="00883B3B">
        <w:t>а</w:t>
      </w:r>
      <w:r w:rsidR="00E45C38">
        <w:t xml:space="preserve"> был</w:t>
      </w:r>
      <w:r w:rsidR="00883B3B">
        <w:t>а</w:t>
      </w:r>
      <w:r w:rsidR="006A55F5">
        <w:t xml:space="preserve"> </w:t>
      </w:r>
      <w:r w:rsidR="00E45C38">
        <w:t>признан</w:t>
      </w:r>
      <w:r w:rsidR="00883B3B">
        <w:t>а</w:t>
      </w:r>
      <w:r w:rsidR="00E45C38">
        <w:t xml:space="preserve"> соответствующ</w:t>
      </w:r>
      <w:r w:rsidR="00883B3B">
        <w:t>ей</w:t>
      </w:r>
      <w:r w:rsidR="000E5CCC">
        <w:t xml:space="preserve"> </w:t>
      </w:r>
      <w:r w:rsidR="00BB7764" w:rsidRPr="00BB7764">
        <w:t>требованиям д</w:t>
      </w:r>
      <w:r w:rsidR="00E45C38">
        <w:t>окументации о закупке, участник допущен</w:t>
      </w:r>
      <w:r w:rsidR="00BB7764" w:rsidRPr="00BB7764">
        <w:t xml:space="preserve"> до стадии ра</w:t>
      </w:r>
      <w:r w:rsidR="003858D1">
        <w:t>ссмотрения вторых частей заявок.</w:t>
      </w:r>
    </w:p>
    <w:p w:rsidR="003027D6" w:rsidRDefault="003027D6" w:rsidP="003027D6">
      <w:pPr>
        <w:tabs>
          <w:tab w:val="left" w:pos="5550"/>
        </w:tabs>
        <w:jc w:val="both"/>
        <w:rPr>
          <w:szCs w:val="20"/>
        </w:rPr>
      </w:pPr>
    </w:p>
    <w:p w:rsidR="003027D6" w:rsidRDefault="003027D6" w:rsidP="00CF22B4">
      <w:pPr>
        <w:tabs>
          <w:tab w:val="left" w:pos="5550"/>
        </w:tabs>
        <w:ind w:firstLine="709"/>
        <w:jc w:val="both"/>
      </w:pPr>
      <w:r>
        <w:rPr>
          <w:szCs w:val="20"/>
        </w:rPr>
        <w:t xml:space="preserve">2) </w:t>
      </w:r>
      <w:r w:rsidRPr="0095547E">
        <w:t xml:space="preserve">Комиссия по </w:t>
      </w:r>
      <w:r w:rsidR="0066375B">
        <w:t>закупкам</w:t>
      </w:r>
      <w:r w:rsidR="00667395">
        <w:t xml:space="preserve"> рассмотрела </w:t>
      </w:r>
      <w:r w:rsidR="00E45C38">
        <w:t>втор</w:t>
      </w:r>
      <w:r w:rsidR="00883B3B">
        <w:t>ую</w:t>
      </w:r>
      <w:r w:rsidR="000E5CCC">
        <w:t xml:space="preserve"> </w:t>
      </w:r>
      <w:r w:rsidR="00E45C38">
        <w:t>част</w:t>
      </w:r>
      <w:r w:rsidR="00883B3B">
        <w:t>ь</w:t>
      </w:r>
      <w:r w:rsidR="000E5CCC">
        <w:t xml:space="preserve"> </w:t>
      </w:r>
      <w:r w:rsidR="00E45C38">
        <w:t>заяв</w:t>
      </w:r>
      <w:r w:rsidR="000E5CCC">
        <w:t>к</w:t>
      </w:r>
      <w:r w:rsidR="00883B3B">
        <w:t>и</w:t>
      </w:r>
      <w:r w:rsidR="000E5CCC">
        <w:t xml:space="preserve"> на соответствие требованиям</w:t>
      </w:r>
      <w:r w:rsidR="00E45C38">
        <w:t xml:space="preserve"> и условиям</w:t>
      </w:r>
      <w:r w:rsidRPr="0095547E">
        <w:t xml:space="preserve">, установленными в извещении и документации </w:t>
      </w:r>
      <w:r w:rsidR="001F061D" w:rsidRPr="001F061D">
        <w:t>конкурса в электронной форме</w:t>
      </w:r>
      <w:r w:rsidRPr="0095547E">
        <w:t>, и приняла следующее решение:</w:t>
      </w:r>
    </w:p>
    <w:p w:rsidR="0066375B" w:rsidRDefault="0066375B" w:rsidP="003027D6">
      <w:pPr>
        <w:tabs>
          <w:tab w:val="left" w:pos="5550"/>
        </w:tabs>
        <w:jc w:val="both"/>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5670"/>
        <w:gridCol w:w="3402"/>
      </w:tblGrid>
      <w:tr w:rsidR="0066375B" w:rsidTr="00BB7764">
        <w:trPr>
          <w:trHeight w:val="1022"/>
        </w:trPr>
        <w:tc>
          <w:tcPr>
            <w:tcW w:w="1418" w:type="dxa"/>
            <w:tcBorders>
              <w:top w:val="single" w:sz="4" w:space="0" w:color="auto"/>
              <w:left w:val="single" w:sz="4" w:space="0" w:color="auto"/>
              <w:bottom w:val="single" w:sz="4" w:space="0" w:color="auto"/>
              <w:right w:val="single" w:sz="4" w:space="0" w:color="auto"/>
            </w:tcBorders>
            <w:hideMark/>
          </w:tcPr>
          <w:p w:rsidR="0066375B" w:rsidRDefault="0066375B" w:rsidP="00B721EC">
            <w:pPr>
              <w:pStyle w:val="3"/>
              <w:ind w:left="0" w:firstLine="0"/>
              <w:jc w:val="center"/>
              <w:rPr>
                <w:b/>
                <w:szCs w:val="24"/>
              </w:rPr>
            </w:pPr>
            <w:r>
              <w:rPr>
                <w:b/>
                <w:sz w:val="22"/>
                <w:szCs w:val="22"/>
              </w:rPr>
              <w:t>№</w:t>
            </w:r>
            <w:r w:rsidRPr="0032482C">
              <w:rPr>
                <w:b/>
                <w:sz w:val="22"/>
                <w:szCs w:val="22"/>
              </w:rPr>
              <w:t xml:space="preserve"> заявки</w:t>
            </w:r>
          </w:p>
        </w:tc>
        <w:tc>
          <w:tcPr>
            <w:tcW w:w="5670" w:type="dxa"/>
            <w:tcBorders>
              <w:top w:val="single" w:sz="4" w:space="0" w:color="auto"/>
              <w:left w:val="single" w:sz="4" w:space="0" w:color="auto"/>
              <w:bottom w:val="single" w:sz="4" w:space="0" w:color="auto"/>
              <w:right w:val="single" w:sz="4" w:space="0" w:color="auto"/>
            </w:tcBorders>
            <w:hideMark/>
          </w:tcPr>
          <w:p w:rsidR="0066375B" w:rsidRPr="009171C0" w:rsidRDefault="0066375B" w:rsidP="00B721EC">
            <w:pPr>
              <w:pStyle w:val="3"/>
              <w:ind w:left="0" w:firstLine="0"/>
              <w:jc w:val="center"/>
              <w:rPr>
                <w:b/>
                <w:szCs w:val="22"/>
              </w:rPr>
            </w:pPr>
            <w:r w:rsidRPr="009171C0">
              <w:rPr>
                <w:b/>
                <w:sz w:val="22"/>
                <w:szCs w:val="22"/>
              </w:rPr>
              <w:t>Результат проверки документов</w:t>
            </w:r>
          </w:p>
          <w:p w:rsidR="0066375B" w:rsidRPr="009171C0" w:rsidRDefault="0066375B" w:rsidP="00B721EC">
            <w:pPr>
              <w:pStyle w:val="3"/>
              <w:ind w:left="0" w:firstLine="0"/>
              <w:jc w:val="center"/>
              <w:rPr>
                <w:b/>
                <w:szCs w:val="22"/>
              </w:rPr>
            </w:pPr>
            <w:r w:rsidRPr="009171C0">
              <w:rPr>
                <w:b/>
                <w:sz w:val="22"/>
                <w:szCs w:val="22"/>
              </w:rPr>
              <w:t>(соответствие/</w:t>
            </w:r>
          </w:p>
          <w:p w:rsidR="0066375B" w:rsidRPr="009171C0" w:rsidRDefault="0066375B" w:rsidP="00B721EC">
            <w:pPr>
              <w:pStyle w:val="3"/>
              <w:ind w:left="0" w:firstLine="0"/>
              <w:jc w:val="center"/>
              <w:rPr>
                <w:b/>
                <w:szCs w:val="22"/>
              </w:rPr>
            </w:pPr>
            <w:r w:rsidRPr="009171C0">
              <w:rPr>
                <w:b/>
                <w:sz w:val="22"/>
                <w:szCs w:val="22"/>
              </w:rPr>
              <w:t>несоответствие требованиям)</w:t>
            </w:r>
          </w:p>
        </w:tc>
        <w:tc>
          <w:tcPr>
            <w:tcW w:w="3402" w:type="dxa"/>
            <w:tcBorders>
              <w:top w:val="single" w:sz="4" w:space="0" w:color="auto"/>
              <w:left w:val="single" w:sz="4" w:space="0" w:color="auto"/>
              <w:bottom w:val="single" w:sz="4" w:space="0" w:color="auto"/>
              <w:right w:val="single" w:sz="4" w:space="0" w:color="auto"/>
            </w:tcBorders>
            <w:hideMark/>
          </w:tcPr>
          <w:p w:rsidR="0066375B" w:rsidRPr="00245C62" w:rsidRDefault="0066375B" w:rsidP="00B721EC">
            <w:pPr>
              <w:pStyle w:val="3"/>
              <w:ind w:left="0" w:firstLine="0"/>
              <w:jc w:val="center"/>
              <w:rPr>
                <w:b/>
                <w:szCs w:val="22"/>
              </w:rPr>
            </w:pPr>
            <w:r>
              <w:rPr>
                <w:b/>
                <w:sz w:val="22"/>
                <w:szCs w:val="22"/>
              </w:rPr>
              <w:t>Решение Комиссии о допуске/ о</w:t>
            </w:r>
            <w:r w:rsidRPr="00245C62">
              <w:rPr>
                <w:b/>
                <w:sz w:val="22"/>
                <w:szCs w:val="22"/>
              </w:rPr>
              <w:t>боснование отклонения заявки</w:t>
            </w:r>
          </w:p>
        </w:tc>
      </w:tr>
      <w:tr w:rsidR="000E5CCC" w:rsidTr="00BB7764">
        <w:trPr>
          <w:trHeight w:val="907"/>
        </w:trPr>
        <w:tc>
          <w:tcPr>
            <w:tcW w:w="1418" w:type="dxa"/>
            <w:tcBorders>
              <w:top w:val="single" w:sz="4" w:space="0" w:color="auto"/>
              <w:left w:val="single" w:sz="4" w:space="0" w:color="auto"/>
              <w:bottom w:val="single" w:sz="4" w:space="0" w:color="auto"/>
              <w:right w:val="single" w:sz="4" w:space="0" w:color="auto"/>
            </w:tcBorders>
            <w:vAlign w:val="center"/>
          </w:tcPr>
          <w:p w:rsidR="000E5CCC" w:rsidRPr="00A940C2" w:rsidRDefault="00883B3B" w:rsidP="000E5CCC">
            <w:pPr>
              <w:jc w:val="center"/>
            </w:pPr>
            <w:r>
              <w:t>1976</w:t>
            </w:r>
          </w:p>
        </w:tc>
        <w:tc>
          <w:tcPr>
            <w:tcW w:w="5670" w:type="dxa"/>
            <w:tcBorders>
              <w:top w:val="single" w:sz="4" w:space="0" w:color="auto"/>
              <w:left w:val="single" w:sz="4" w:space="0" w:color="auto"/>
              <w:bottom w:val="single" w:sz="4" w:space="0" w:color="auto"/>
              <w:right w:val="single" w:sz="4" w:space="0" w:color="auto"/>
            </w:tcBorders>
            <w:vAlign w:val="center"/>
          </w:tcPr>
          <w:p w:rsidR="000E5CCC" w:rsidRDefault="000E5CCC" w:rsidP="000E5CCC">
            <w:pPr>
              <w:pStyle w:val="3"/>
              <w:ind w:left="0" w:firstLine="0"/>
              <w:jc w:val="center"/>
              <w:rPr>
                <w:szCs w:val="24"/>
              </w:rPr>
            </w:pPr>
            <w:r w:rsidRPr="00D25349">
              <w:rPr>
                <w:szCs w:val="24"/>
              </w:rPr>
              <w:t>Документы участника соответствуют требованиям, установленным документацией</w:t>
            </w:r>
          </w:p>
          <w:p w:rsidR="000E5CCC" w:rsidRPr="00D25349" w:rsidRDefault="000E5CCC" w:rsidP="000E5CCC">
            <w:pPr>
              <w:pStyle w:val="3"/>
              <w:ind w:left="0" w:firstLine="0"/>
              <w:jc w:val="center"/>
              <w:rPr>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0E5CCC" w:rsidRPr="00D25349" w:rsidRDefault="000E5CCC" w:rsidP="000E5CCC">
            <w:pPr>
              <w:pStyle w:val="3"/>
              <w:ind w:left="0" w:firstLine="0"/>
              <w:jc w:val="center"/>
              <w:rPr>
                <w:szCs w:val="24"/>
              </w:rPr>
            </w:pPr>
            <w:r w:rsidRPr="00D25349">
              <w:rPr>
                <w:szCs w:val="24"/>
              </w:rPr>
              <w:t xml:space="preserve">Допустить к участию в </w:t>
            </w:r>
            <w:r>
              <w:rPr>
                <w:szCs w:val="24"/>
              </w:rPr>
              <w:t>конкурсе</w:t>
            </w:r>
          </w:p>
        </w:tc>
      </w:tr>
    </w:tbl>
    <w:p w:rsidR="00BB7764" w:rsidRDefault="00BB7764" w:rsidP="00E6233E">
      <w:pPr>
        <w:spacing w:before="80"/>
        <w:ind w:firstLine="709"/>
        <w:jc w:val="both"/>
        <w:outlineLvl w:val="2"/>
        <w:rPr>
          <w:b/>
          <w:szCs w:val="20"/>
        </w:rPr>
      </w:pPr>
    </w:p>
    <w:p w:rsidR="00A019DB" w:rsidRPr="00744326" w:rsidRDefault="00A019DB" w:rsidP="00A019DB">
      <w:pPr>
        <w:ind w:firstLine="709"/>
        <w:jc w:val="both"/>
        <w:outlineLvl w:val="2"/>
        <w:rPr>
          <w:b/>
          <w:szCs w:val="20"/>
        </w:rPr>
      </w:pPr>
      <w:r>
        <w:rPr>
          <w:b/>
          <w:szCs w:val="20"/>
        </w:rPr>
        <w:t xml:space="preserve">5. </w:t>
      </w:r>
      <w:r w:rsidRPr="00744326">
        <w:rPr>
          <w:b/>
          <w:szCs w:val="20"/>
        </w:rPr>
        <w:t xml:space="preserve">Голосовали по </w:t>
      </w:r>
      <w:r>
        <w:rPr>
          <w:b/>
          <w:szCs w:val="20"/>
        </w:rPr>
        <w:t>второму</w:t>
      </w:r>
      <w:r w:rsidRPr="00744326">
        <w:rPr>
          <w:b/>
          <w:szCs w:val="20"/>
        </w:rPr>
        <w:t xml:space="preserve"> вопросу:</w:t>
      </w:r>
    </w:p>
    <w:p w:rsidR="00A019DB" w:rsidRPr="004D1687" w:rsidRDefault="00A019DB" w:rsidP="00A019DB">
      <w:pPr>
        <w:tabs>
          <w:tab w:val="left" w:pos="5550"/>
        </w:tabs>
        <w:ind w:firstLine="709"/>
        <w:rPr>
          <w:szCs w:val="20"/>
        </w:rPr>
      </w:pPr>
      <w:r w:rsidRPr="009F1FA2">
        <w:rPr>
          <w:szCs w:val="20"/>
        </w:rPr>
        <w:t>«за</w:t>
      </w:r>
      <w:r w:rsidRPr="00E972A4">
        <w:rPr>
          <w:szCs w:val="20"/>
        </w:rPr>
        <w:t xml:space="preserve">» </w:t>
      </w:r>
      <w:r w:rsidR="00883B3B">
        <w:rPr>
          <w:szCs w:val="20"/>
        </w:rPr>
        <w:t>-8</w:t>
      </w:r>
    </w:p>
    <w:p w:rsidR="00A019DB" w:rsidRDefault="00A019DB" w:rsidP="00A019DB">
      <w:pPr>
        <w:tabs>
          <w:tab w:val="left" w:pos="8520"/>
        </w:tabs>
        <w:ind w:firstLine="709"/>
        <w:rPr>
          <w:szCs w:val="20"/>
        </w:rPr>
      </w:pPr>
      <w:r w:rsidRPr="00E972A4">
        <w:rPr>
          <w:szCs w:val="20"/>
        </w:rPr>
        <w:t>«против»</w:t>
      </w:r>
      <w:r w:rsidRPr="00744326">
        <w:rPr>
          <w:szCs w:val="20"/>
        </w:rPr>
        <w:t xml:space="preserve"> -</w:t>
      </w:r>
      <w:r>
        <w:rPr>
          <w:szCs w:val="20"/>
        </w:rPr>
        <w:t>0</w:t>
      </w:r>
    </w:p>
    <w:tbl>
      <w:tblPr>
        <w:tblStyle w:val="a6"/>
        <w:tblW w:w="10665" w:type="dxa"/>
        <w:tblInd w:w="108" w:type="dxa"/>
        <w:tblLook w:val="04A0" w:firstRow="1" w:lastRow="0" w:firstColumn="1" w:lastColumn="0" w:noHBand="0" w:noVBand="1"/>
      </w:tblPr>
      <w:tblGrid>
        <w:gridCol w:w="2869"/>
        <w:gridCol w:w="3827"/>
        <w:gridCol w:w="3969"/>
      </w:tblGrid>
      <w:tr w:rsidR="00A019DB" w:rsidTr="00D549BB">
        <w:tc>
          <w:tcPr>
            <w:tcW w:w="2869" w:type="dxa"/>
            <w:tcBorders>
              <w:top w:val="nil"/>
              <w:left w:val="nil"/>
              <w:bottom w:val="single" w:sz="4" w:space="0" w:color="auto"/>
              <w:right w:val="single" w:sz="4" w:space="0" w:color="auto"/>
            </w:tcBorders>
          </w:tcPr>
          <w:p w:rsidR="00A019DB" w:rsidRDefault="00A019DB" w:rsidP="00D549BB">
            <w:pPr>
              <w:jc w:val="both"/>
            </w:pPr>
          </w:p>
        </w:tc>
        <w:tc>
          <w:tcPr>
            <w:tcW w:w="3827" w:type="dxa"/>
            <w:tcBorders>
              <w:left w:val="single" w:sz="4" w:space="0" w:color="auto"/>
            </w:tcBorders>
          </w:tcPr>
          <w:p w:rsidR="00A019DB" w:rsidRDefault="00A019DB" w:rsidP="00D549BB">
            <w:pPr>
              <w:jc w:val="center"/>
            </w:pPr>
            <w:r>
              <w:t>«ЗА»</w:t>
            </w:r>
          </w:p>
          <w:p w:rsidR="00A019DB" w:rsidRDefault="00A019DB" w:rsidP="00D549BB">
            <w:pPr>
              <w:jc w:val="center"/>
            </w:pPr>
          </w:p>
        </w:tc>
        <w:tc>
          <w:tcPr>
            <w:tcW w:w="3969" w:type="dxa"/>
          </w:tcPr>
          <w:p w:rsidR="00A019DB" w:rsidRDefault="00A019DB" w:rsidP="00D549BB">
            <w:pPr>
              <w:jc w:val="center"/>
            </w:pPr>
            <w:r>
              <w:t>«ПРОТИВ»</w:t>
            </w:r>
          </w:p>
        </w:tc>
      </w:tr>
      <w:tr w:rsidR="00A019DB" w:rsidTr="00D549BB">
        <w:trPr>
          <w:trHeight w:hRule="exact" w:val="567"/>
        </w:trPr>
        <w:tc>
          <w:tcPr>
            <w:tcW w:w="2869" w:type="dxa"/>
            <w:tcBorders>
              <w:top w:val="single" w:sz="4" w:space="0" w:color="auto"/>
            </w:tcBorders>
          </w:tcPr>
          <w:p w:rsidR="00A019DB" w:rsidRDefault="00A019DB" w:rsidP="00D549BB">
            <w:pPr>
              <w:spacing w:line="480" w:lineRule="auto"/>
              <w:jc w:val="both"/>
            </w:pPr>
            <w:r>
              <w:t>Шумаков С.В.</w:t>
            </w:r>
          </w:p>
        </w:tc>
        <w:tc>
          <w:tcPr>
            <w:tcW w:w="3827" w:type="dxa"/>
          </w:tcPr>
          <w:p w:rsidR="00A019DB" w:rsidRDefault="00A019DB" w:rsidP="00A019DB">
            <w:pPr>
              <w:pStyle w:val="a3"/>
              <w:numPr>
                <w:ilvl w:val="0"/>
                <w:numId w:val="6"/>
              </w:numPr>
              <w:spacing w:line="480" w:lineRule="auto"/>
              <w:jc w:val="center"/>
            </w:pPr>
          </w:p>
        </w:tc>
        <w:tc>
          <w:tcPr>
            <w:tcW w:w="3969" w:type="dxa"/>
          </w:tcPr>
          <w:p w:rsidR="00A019DB" w:rsidRDefault="00A019DB" w:rsidP="00D549BB">
            <w:pPr>
              <w:jc w:val="both"/>
            </w:pPr>
          </w:p>
        </w:tc>
      </w:tr>
      <w:tr w:rsidR="00883B3B" w:rsidTr="00D549BB">
        <w:trPr>
          <w:trHeight w:hRule="exact" w:val="567"/>
        </w:trPr>
        <w:tc>
          <w:tcPr>
            <w:tcW w:w="2869" w:type="dxa"/>
            <w:tcBorders>
              <w:top w:val="single" w:sz="4" w:space="0" w:color="auto"/>
            </w:tcBorders>
          </w:tcPr>
          <w:p w:rsidR="00883B3B" w:rsidRDefault="00883B3B" w:rsidP="00D549BB">
            <w:pPr>
              <w:spacing w:line="480" w:lineRule="auto"/>
              <w:jc w:val="both"/>
            </w:pPr>
            <w:r>
              <w:t>Носов В.А.</w:t>
            </w:r>
          </w:p>
        </w:tc>
        <w:tc>
          <w:tcPr>
            <w:tcW w:w="3827" w:type="dxa"/>
          </w:tcPr>
          <w:p w:rsidR="00883B3B" w:rsidRDefault="00883B3B" w:rsidP="00A019DB">
            <w:pPr>
              <w:pStyle w:val="a3"/>
              <w:numPr>
                <w:ilvl w:val="0"/>
                <w:numId w:val="6"/>
              </w:numPr>
              <w:spacing w:line="480" w:lineRule="auto"/>
              <w:jc w:val="center"/>
            </w:pPr>
          </w:p>
        </w:tc>
        <w:tc>
          <w:tcPr>
            <w:tcW w:w="3969" w:type="dxa"/>
          </w:tcPr>
          <w:p w:rsidR="00883B3B" w:rsidRDefault="00883B3B" w:rsidP="00D549BB">
            <w:pPr>
              <w:jc w:val="both"/>
            </w:pPr>
          </w:p>
        </w:tc>
      </w:tr>
      <w:tr w:rsidR="00727962" w:rsidTr="00D549BB">
        <w:trPr>
          <w:trHeight w:hRule="exact" w:val="567"/>
        </w:trPr>
        <w:tc>
          <w:tcPr>
            <w:tcW w:w="2869" w:type="dxa"/>
          </w:tcPr>
          <w:p w:rsidR="00727962" w:rsidRDefault="00727962" w:rsidP="00D549BB">
            <w:pPr>
              <w:spacing w:line="480" w:lineRule="auto"/>
              <w:jc w:val="both"/>
            </w:pPr>
            <w:r>
              <w:t>Рощупкин А.Т.</w:t>
            </w:r>
          </w:p>
        </w:tc>
        <w:tc>
          <w:tcPr>
            <w:tcW w:w="3827" w:type="dxa"/>
          </w:tcPr>
          <w:p w:rsidR="00727962" w:rsidRDefault="00727962" w:rsidP="00A019DB">
            <w:pPr>
              <w:pStyle w:val="a3"/>
              <w:numPr>
                <w:ilvl w:val="0"/>
                <w:numId w:val="6"/>
              </w:numPr>
              <w:spacing w:line="480" w:lineRule="auto"/>
              <w:jc w:val="center"/>
            </w:pPr>
          </w:p>
        </w:tc>
        <w:tc>
          <w:tcPr>
            <w:tcW w:w="3969" w:type="dxa"/>
          </w:tcPr>
          <w:p w:rsidR="00727962" w:rsidRDefault="00727962" w:rsidP="00D549BB">
            <w:pPr>
              <w:jc w:val="both"/>
            </w:pPr>
          </w:p>
        </w:tc>
      </w:tr>
      <w:tr w:rsidR="008D3B68" w:rsidTr="00D549BB">
        <w:trPr>
          <w:trHeight w:hRule="exact" w:val="567"/>
        </w:trPr>
        <w:tc>
          <w:tcPr>
            <w:tcW w:w="2869" w:type="dxa"/>
          </w:tcPr>
          <w:p w:rsidR="008D3B68" w:rsidRDefault="008D3B68" w:rsidP="00D549BB">
            <w:pPr>
              <w:spacing w:line="480" w:lineRule="auto"/>
              <w:jc w:val="both"/>
            </w:pPr>
            <w:r>
              <w:t>Петряхина Н.В.</w:t>
            </w:r>
          </w:p>
        </w:tc>
        <w:tc>
          <w:tcPr>
            <w:tcW w:w="3827" w:type="dxa"/>
          </w:tcPr>
          <w:p w:rsidR="008D3B68" w:rsidRDefault="008D3B68" w:rsidP="00A019DB">
            <w:pPr>
              <w:pStyle w:val="a3"/>
              <w:numPr>
                <w:ilvl w:val="0"/>
                <w:numId w:val="6"/>
              </w:numPr>
              <w:spacing w:line="480" w:lineRule="auto"/>
              <w:jc w:val="center"/>
            </w:pPr>
          </w:p>
        </w:tc>
        <w:tc>
          <w:tcPr>
            <w:tcW w:w="3969" w:type="dxa"/>
          </w:tcPr>
          <w:p w:rsidR="008D3B68" w:rsidRDefault="008D3B68" w:rsidP="00D549BB">
            <w:pPr>
              <w:jc w:val="both"/>
            </w:pPr>
          </w:p>
        </w:tc>
      </w:tr>
      <w:tr w:rsidR="00A019DB" w:rsidTr="00D549BB">
        <w:trPr>
          <w:trHeight w:hRule="exact" w:val="567"/>
        </w:trPr>
        <w:tc>
          <w:tcPr>
            <w:tcW w:w="2869" w:type="dxa"/>
          </w:tcPr>
          <w:p w:rsidR="00A019DB" w:rsidRDefault="00A019DB" w:rsidP="00D549BB">
            <w:pPr>
              <w:spacing w:line="480" w:lineRule="auto"/>
              <w:jc w:val="both"/>
            </w:pPr>
            <w:r>
              <w:t>Мельникова Н.В.</w:t>
            </w:r>
          </w:p>
        </w:tc>
        <w:tc>
          <w:tcPr>
            <w:tcW w:w="3827" w:type="dxa"/>
          </w:tcPr>
          <w:p w:rsidR="00A019DB" w:rsidRDefault="00A019DB" w:rsidP="00A019DB">
            <w:pPr>
              <w:pStyle w:val="a3"/>
              <w:numPr>
                <w:ilvl w:val="0"/>
                <w:numId w:val="6"/>
              </w:numPr>
              <w:spacing w:line="480" w:lineRule="auto"/>
              <w:jc w:val="center"/>
            </w:pPr>
          </w:p>
        </w:tc>
        <w:tc>
          <w:tcPr>
            <w:tcW w:w="3969" w:type="dxa"/>
          </w:tcPr>
          <w:p w:rsidR="00A019DB" w:rsidRDefault="00A019DB" w:rsidP="00D549BB">
            <w:pPr>
              <w:jc w:val="both"/>
            </w:pPr>
          </w:p>
        </w:tc>
      </w:tr>
      <w:tr w:rsidR="00A019DB" w:rsidTr="00D549BB">
        <w:trPr>
          <w:trHeight w:hRule="exact" w:val="567"/>
        </w:trPr>
        <w:tc>
          <w:tcPr>
            <w:tcW w:w="2869" w:type="dxa"/>
          </w:tcPr>
          <w:p w:rsidR="00A019DB" w:rsidRDefault="00A019DB" w:rsidP="00D549BB">
            <w:pPr>
              <w:spacing w:line="480" w:lineRule="auto"/>
              <w:jc w:val="both"/>
            </w:pPr>
            <w:r>
              <w:t>Цветкова С.П.</w:t>
            </w:r>
          </w:p>
        </w:tc>
        <w:tc>
          <w:tcPr>
            <w:tcW w:w="3827" w:type="dxa"/>
          </w:tcPr>
          <w:p w:rsidR="00A019DB" w:rsidRDefault="00A019DB" w:rsidP="00A019DB">
            <w:pPr>
              <w:pStyle w:val="a3"/>
              <w:numPr>
                <w:ilvl w:val="0"/>
                <w:numId w:val="6"/>
              </w:numPr>
              <w:spacing w:line="480" w:lineRule="auto"/>
              <w:jc w:val="center"/>
            </w:pPr>
          </w:p>
        </w:tc>
        <w:tc>
          <w:tcPr>
            <w:tcW w:w="3969" w:type="dxa"/>
          </w:tcPr>
          <w:p w:rsidR="00A019DB" w:rsidRDefault="00A019DB" w:rsidP="00D549BB">
            <w:pPr>
              <w:jc w:val="both"/>
            </w:pPr>
          </w:p>
        </w:tc>
      </w:tr>
      <w:tr w:rsidR="00A019DB" w:rsidTr="00D549BB">
        <w:trPr>
          <w:trHeight w:hRule="exact" w:val="567"/>
        </w:trPr>
        <w:tc>
          <w:tcPr>
            <w:tcW w:w="2869" w:type="dxa"/>
          </w:tcPr>
          <w:p w:rsidR="00A019DB" w:rsidRDefault="00A019DB" w:rsidP="00D549BB">
            <w:pPr>
              <w:spacing w:line="480" w:lineRule="auto"/>
              <w:jc w:val="both"/>
            </w:pPr>
            <w:r>
              <w:t>Григорьева Е.В.</w:t>
            </w:r>
          </w:p>
        </w:tc>
        <w:tc>
          <w:tcPr>
            <w:tcW w:w="3827" w:type="dxa"/>
          </w:tcPr>
          <w:p w:rsidR="00A019DB" w:rsidRDefault="00A019DB" w:rsidP="00A019DB">
            <w:pPr>
              <w:pStyle w:val="a3"/>
              <w:numPr>
                <w:ilvl w:val="0"/>
                <w:numId w:val="6"/>
              </w:numPr>
              <w:spacing w:line="480" w:lineRule="auto"/>
              <w:jc w:val="center"/>
            </w:pPr>
          </w:p>
        </w:tc>
        <w:tc>
          <w:tcPr>
            <w:tcW w:w="3969" w:type="dxa"/>
          </w:tcPr>
          <w:p w:rsidR="00A019DB" w:rsidRDefault="00A019DB" w:rsidP="00D549BB">
            <w:pPr>
              <w:jc w:val="both"/>
            </w:pPr>
          </w:p>
        </w:tc>
      </w:tr>
      <w:tr w:rsidR="00A019DB" w:rsidTr="00D549BB">
        <w:trPr>
          <w:trHeight w:hRule="exact" w:val="567"/>
        </w:trPr>
        <w:tc>
          <w:tcPr>
            <w:tcW w:w="2869" w:type="dxa"/>
          </w:tcPr>
          <w:p w:rsidR="00A019DB" w:rsidRPr="00837D47" w:rsidRDefault="00A019DB" w:rsidP="00D549BB">
            <w:pPr>
              <w:spacing w:line="480" w:lineRule="auto"/>
              <w:jc w:val="both"/>
            </w:pPr>
            <w:r>
              <w:t>Старцева А.В.</w:t>
            </w:r>
          </w:p>
        </w:tc>
        <w:tc>
          <w:tcPr>
            <w:tcW w:w="3827" w:type="dxa"/>
          </w:tcPr>
          <w:p w:rsidR="00A019DB" w:rsidRDefault="00A019DB" w:rsidP="00A019DB">
            <w:pPr>
              <w:pStyle w:val="a3"/>
              <w:numPr>
                <w:ilvl w:val="0"/>
                <w:numId w:val="6"/>
              </w:numPr>
              <w:spacing w:line="480" w:lineRule="auto"/>
              <w:jc w:val="center"/>
            </w:pPr>
          </w:p>
        </w:tc>
        <w:tc>
          <w:tcPr>
            <w:tcW w:w="3969" w:type="dxa"/>
          </w:tcPr>
          <w:p w:rsidR="00A019DB" w:rsidRDefault="00A019DB" w:rsidP="00D549BB">
            <w:pPr>
              <w:jc w:val="both"/>
            </w:pPr>
          </w:p>
        </w:tc>
      </w:tr>
    </w:tbl>
    <w:p w:rsidR="00A019DB" w:rsidRDefault="00A019DB" w:rsidP="00340EC4">
      <w:pPr>
        <w:tabs>
          <w:tab w:val="left" w:pos="5550"/>
        </w:tabs>
        <w:ind w:firstLine="709"/>
        <w:jc w:val="both"/>
        <w:rPr>
          <w:b/>
          <w:szCs w:val="20"/>
        </w:rPr>
      </w:pPr>
    </w:p>
    <w:p w:rsidR="00883B3B" w:rsidRDefault="00883B3B" w:rsidP="00883B3B">
      <w:pPr>
        <w:tabs>
          <w:tab w:val="left" w:pos="5550"/>
        </w:tabs>
        <w:ind w:firstLine="709"/>
        <w:jc w:val="both"/>
      </w:pPr>
      <w:r w:rsidRPr="004C3606">
        <w:rPr>
          <w:b/>
          <w:szCs w:val="20"/>
        </w:rPr>
        <w:t>6. Решили:</w:t>
      </w:r>
      <w:r>
        <w:rPr>
          <w:szCs w:val="20"/>
        </w:rPr>
        <w:t xml:space="preserve"> Признать участника закупки</w:t>
      </w:r>
      <w:r w:rsidRPr="009A2673">
        <w:rPr>
          <w:szCs w:val="20"/>
        </w:rPr>
        <w:t xml:space="preserve"> </w:t>
      </w:r>
      <w:r>
        <w:rPr>
          <w:szCs w:val="20"/>
        </w:rPr>
        <w:t xml:space="preserve">№ </w:t>
      </w:r>
      <w:r>
        <w:t>1976</w:t>
      </w:r>
      <w:r>
        <w:rPr>
          <w:szCs w:val="20"/>
        </w:rPr>
        <w:t xml:space="preserve"> </w:t>
      </w:r>
      <w:r>
        <w:t>соответствующим</w:t>
      </w:r>
      <w:r w:rsidRPr="0095547E">
        <w:t xml:space="preserve"> </w:t>
      </w:r>
      <w:r w:rsidRPr="00D0308A">
        <w:t>требованиям</w:t>
      </w:r>
      <w:r>
        <w:t xml:space="preserve">, </w:t>
      </w:r>
      <w:r w:rsidRPr="00D0308A">
        <w:t>установленным в документации о закупке</w:t>
      </w:r>
      <w:r>
        <w:t xml:space="preserve"> и допустить до этапа подведения итогов. </w:t>
      </w:r>
    </w:p>
    <w:p w:rsidR="00883B3B" w:rsidRDefault="00883B3B" w:rsidP="00883B3B">
      <w:pPr>
        <w:tabs>
          <w:tab w:val="left" w:pos="5550"/>
        </w:tabs>
        <w:ind w:firstLine="709"/>
        <w:jc w:val="both"/>
      </w:pPr>
      <w:r w:rsidRPr="00BB5CD6">
        <w:t xml:space="preserve">В связи с тем, </w:t>
      </w:r>
      <w:r>
        <w:t xml:space="preserve">на </w:t>
      </w:r>
      <w:r w:rsidRPr="00664F6D">
        <w:t>участи</w:t>
      </w:r>
      <w:r>
        <w:t>е</w:t>
      </w:r>
      <w:r w:rsidRPr="00664F6D">
        <w:t xml:space="preserve"> в </w:t>
      </w:r>
      <w:r>
        <w:t>конкурсе</w:t>
      </w:r>
      <w:r w:rsidRPr="00664F6D">
        <w:t xml:space="preserve"> </w:t>
      </w:r>
      <w:r>
        <w:t xml:space="preserve">поступила </w:t>
      </w:r>
      <w:r w:rsidRPr="00BB5CD6">
        <w:t>только одн</w:t>
      </w:r>
      <w:r>
        <w:t>а</w:t>
      </w:r>
      <w:r w:rsidRPr="00BB5CD6">
        <w:t xml:space="preserve"> заявк</w:t>
      </w:r>
      <w:r>
        <w:t xml:space="preserve">а, </w:t>
      </w:r>
      <w:r w:rsidRPr="00BB5CD6">
        <w:t xml:space="preserve">признать </w:t>
      </w:r>
      <w:r>
        <w:t>конкурс в электронной форме</w:t>
      </w:r>
      <w:r w:rsidRPr="00BB5CD6">
        <w:t xml:space="preserve"> несостоявшимся </w:t>
      </w:r>
      <w:r w:rsidRPr="004C3606">
        <w:rPr>
          <w:szCs w:val="20"/>
        </w:rPr>
        <w:t>на основании</w:t>
      </w:r>
      <w:r>
        <w:rPr>
          <w:szCs w:val="20"/>
        </w:rPr>
        <w:t xml:space="preserve"> пункта 1</w:t>
      </w:r>
      <w:r w:rsidRPr="00D33822">
        <w:rPr>
          <w:szCs w:val="20"/>
        </w:rPr>
        <w:t xml:space="preserve"> части 3 раздела </w:t>
      </w:r>
      <w:r>
        <w:rPr>
          <w:szCs w:val="20"/>
        </w:rPr>
        <w:t xml:space="preserve">10 </w:t>
      </w:r>
      <w:r w:rsidRPr="00BB5CD6">
        <w:t>документации о закупке.</w:t>
      </w:r>
    </w:p>
    <w:p w:rsidR="00E45C38" w:rsidRDefault="00E45C38" w:rsidP="00883B3B">
      <w:pPr>
        <w:tabs>
          <w:tab w:val="left" w:pos="5550"/>
        </w:tabs>
        <w:ind w:firstLine="709"/>
        <w:jc w:val="both"/>
      </w:pPr>
    </w:p>
    <w:sectPr w:rsidR="00E45C38" w:rsidSect="00453009">
      <w:pgSz w:w="11906" w:h="16838"/>
      <w:pgMar w:top="709" w:right="566"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2CA6682"/>
    <w:multiLevelType w:val="hybridMultilevel"/>
    <w:tmpl w:val="9F9CB99C"/>
    <w:lvl w:ilvl="0" w:tplc="E4E85208">
      <w:start w:val="1"/>
      <w:numFmt w:val="bullet"/>
      <w:lvlText w:val=""/>
      <w:lvlJc w:val="left"/>
      <w:pPr>
        <w:ind w:left="1068"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60770EE9"/>
    <w:multiLevelType w:val="hybridMultilevel"/>
    <w:tmpl w:val="A5AADC8C"/>
    <w:lvl w:ilvl="0" w:tplc="DB6684B4">
      <w:start w:val="1"/>
      <w:numFmt w:val="decimal"/>
      <w:lvlText w:val="%1."/>
      <w:lvlJc w:val="left"/>
      <w:pPr>
        <w:ind w:left="720" w:hanging="360"/>
      </w:pPr>
      <w:rPr>
        <w:rFonts w:hint="default"/>
      </w:rPr>
    </w:lvl>
    <w:lvl w:ilvl="1" w:tplc="745A26AC" w:tentative="1">
      <w:start w:val="1"/>
      <w:numFmt w:val="lowerLetter"/>
      <w:lvlText w:val="%2."/>
      <w:lvlJc w:val="left"/>
      <w:pPr>
        <w:ind w:left="1440" w:hanging="360"/>
      </w:pPr>
    </w:lvl>
    <w:lvl w:ilvl="2" w:tplc="053C1F2A" w:tentative="1">
      <w:start w:val="1"/>
      <w:numFmt w:val="lowerRoman"/>
      <w:lvlText w:val="%3."/>
      <w:lvlJc w:val="right"/>
      <w:pPr>
        <w:ind w:left="2160" w:hanging="180"/>
      </w:pPr>
    </w:lvl>
    <w:lvl w:ilvl="3" w:tplc="FBFA70C8" w:tentative="1">
      <w:start w:val="1"/>
      <w:numFmt w:val="decimal"/>
      <w:lvlText w:val="%4."/>
      <w:lvlJc w:val="left"/>
      <w:pPr>
        <w:ind w:left="2880" w:hanging="360"/>
      </w:pPr>
    </w:lvl>
    <w:lvl w:ilvl="4" w:tplc="049C2938" w:tentative="1">
      <w:start w:val="1"/>
      <w:numFmt w:val="lowerLetter"/>
      <w:lvlText w:val="%5."/>
      <w:lvlJc w:val="left"/>
      <w:pPr>
        <w:ind w:left="3600" w:hanging="360"/>
      </w:pPr>
    </w:lvl>
    <w:lvl w:ilvl="5" w:tplc="B77EE15E" w:tentative="1">
      <w:start w:val="1"/>
      <w:numFmt w:val="lowerRoman"/>
      <w:lvlText w:val="%6."/>
      <w:lvlJc w:val="right"/>
      <w:pPr>
        <w:ind w:left="4320" w:hanging="180"/>
      </w:pPr>
    </w:lvl>
    <w:lvl w:ilvl="6" w:tplc="87901E04" w:tentative="1">
      <w:start w:val="1"/>
      <w:numFmt w:val="decimal"/>
      <w:lvlText w:val="%7."/>
      <w:lvlJc w:val="left"/>
      <w:pPr>
        <w:ind w:left="5040" w:hanging="360"/>
      </w:pPr>
    </w:lvl>
    <w:lvl w:ilvl="7" w:tplc="FF609DFE" w:tentative="1">
      <w:start w:val="1"/>
      <w:numFmt w:val="lowerLetter"/>
      <w:lvlText w:val="%8."/>
      <w:lvlJc w:val="left"/>
      <w:pPr>
        <w:ind w:left="5760" w:hanging="360"/>
      </w:pPr>
    </w:lvl>
    <w:lvl w:ilvl="8" w:tplc="A4002030" w:tentative="1">
      <w:start w:val="1"/>
      <w:numFmt w:val="lowerRoman"/>
      <w:lvlText w:val="%9."/>
      <w:lvlJc w:val="right"/>
      <w:pPr>
        <w:ind w:left="6480" w:hanging="180"/>
      </w:pPr>
    </w:lvl>
  </w:abstractNum>
  <w:abstractNum w:abstractNumId="3" w15:restartNumberingAfterBreak="0">
    <w:nsid w:val="6DFF1DD7"/>
    <w:multiLevelType w:val="hybridMultilevel"/>
    <w:tmpl w:val="16B220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7821056"/>
    <w:multiLevelType w:val="hybridMultilevel"/>
    <w:tmpl w:val="612EB74E"/>
    <w:lvl w:ilvl="0" w:tplc="9C6443C2">
      <w:start w:val="1"/>
      <w:numFmt w:val="bullet"/>
      <w:lvlText w:val=""/>
      <w:lvlJc w:val="left"/>
      <w:pPr>
        <w:ind w:left="720" w:hanging="360"/>
      </w:pPr>
      <w:rPr>
        <w:rFonts w:ascii="Wingdings" w:hAnsi="Wingdings" w:hint="default"/>
        <w:sz w:val="26"/>
        <w:szCs w:val="2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08"/>
    <w:rsid w:val="0000347B"/>
    <w:rsid w:val="00003C57"/>
    <w:rsid w:val="00005B44"/>
    <w:rsid w:val="0000600D"/>
    <w:rsid w:val="000113C0"/>
    <w:rsid w:val="00012681"/>
    <w:rsid w:val="000206E4"/>
    <w:rsid w:val="00020FE1"/>
    <w:rsid w:val="0002398E"/>
    <w:rsid w:val="000404A8"/>
    <w:rsid w:val="000438F5"/>
    <w:rsid w:val="00046742"/>
    <w:rsid w:val="0005226C"/>
    <w:rsid w:val="00052307"/>
    <w:rsid w:val="00070FE8"/>
    <w:rsid w:val="00072509"/>
    <w:rsid w:val="00072BDE"/>
    <w:rsid w:val="00073612"/>
    <w:rsid w:val="00077D74"/>
    <w:rsid w:val="00086FF9"/>
    <w:rsid w:val="00093772"/>
    <w:rsid w:val="00094F97"/>
    <w:rsid w:val="0009603C"/>
    <w:rsid w:val="0009796D"/>
    <w:rsid w:val="000A2F8B"/>
    <w:rsid w:val="000B0B04"/>
    <w:rsid w:val="000B6AB6"/>
    <w:rsid w:val="000B760C"/>
    <w:rsid w:val="000C6365"/>
    <w:rsid w:val="000E56F1"/>
    <w:rsid w:val="000E5CCC"/>
    <w:rsid w:val="000E7083"/>
    <w:rsid w:val="000F0582"/>
    <w:rsid w:val="000F2B61"/>
    <w:rsid w:val="000F2F06"/>
    <w:rsid w:val="000F3988"/>
    <w:rsid w:val="000F51C9"/>
    <w:rsid w:val="000F5496"/>
    <w:rsid w:val="000F7809"/>
    <w:rsid w:val="00104D83"/>
    <w:rsid w:val="0010603B"/>
    <w:rsid w:val="00110D3B"/>
    <w:rsid w:val="00111C7E"/>
    <w:rsid w:val="001172A8"/>
    <w:rsid w:val="001238A2"/>
    <w:rsid w:val="001262DA"/>
    <w:rsid w:val="00132F25"/>
    <w:rsid w:val="00134221"/>
    <w:rsid w:val="00136046"/>
    <w:rsid w:val="00137338"/>
    <w:rsid w:val="001514D1"/>
    <w:rsid w:val="00165B3C"/>
    <w:rsid w:val="00166571"/>
    <w:rsid w:val="0016791A"/>
    <w:rsid w:val="001A0373"/>
    <w:rsid w:val="001A0664"/>
    <w:rsid w:val="001A2744"/>
    <w:rsid w:val="001A5606"/>
    <w:rsid w:val="001A68B5"/>
    <w:rsid w:val="001B280F"/>
    <w:rsid w:val="001B360E"/>
    <w:rsid w:val="001B5B63"/>
    <w:rsid w:val="001C1584"/>
    <w:rsid w:val="001C49EB"/>
    <w:rsid w:val="001C6ADF"/>
    <w:rsid w:val="001C7C2C"/>
    <w:rsid w:val="001D7AEA"/>
    <w:rsid w:val="001E2368"/>
    <w:rsid w:val="001E583C"/>
    <w:rsid w:val="001F061D"/>
    <w:rsid w:val="001F4189"/>
    <w:rsid w:val="001F582A"/>
    <w:rsid w:val="001F5BED"/>
    <w:rsid w:val="001F7FB5"/>
    <w:rsid w:val="00201E0A"/>
    <w:rsid w:val="0020728F"/>
    <w:rsid w:val="00211254"/>
    <w:rsid w:val="00213A37"/>
    <w:rsid w:val="002158C9"/>
    <w:rsid w:val="00215DC9"/>
    <w:rsid w:val="0021787C"/>
    <w:rsid w:val="00220ACF"/>
    <w:rsid w:val="0022329C"/>
    <w:rsid w:val="0022334A"/>
    <w:rsid w:val="0023080B"/>
    <w:rsid w:val="00231070"/>
    <w:rsid w:val="002355B1"/>
    <w:rsid w:val="002435C9"/>
    <w:rsid w:val="00245176"/>
    <w:rsid w:val="002457C2"/>
    <w:rsid w:val="00245C62"/>
    <w:rsid w:val="00247835"/>
    <w:rsid w:val="00250AE1"/>
    <w:rsid w:val="0025552B"/>
    <w:rsid w:val="00256EE7"/>
    <w:rsid w:val="00261A2D"/>
    <w:rsid w:val="00272D26"/>
    <w:rsid w:val="00273F60"/>
    <w:rsid w:val="00276552"/>
    <w:rsid w:val="0027725B"/>
    <w:rsid w:val="00284041"/>
    <w:rsid w:val="00284360"/>
    <w:rsid w:val="00293B98"/>
    <w:rsid w:val="0029675C"/>
    <w:rsid w:val="00297F3E"/>
    <w:rsid w:val="002B0745"/>
    <w:rsid w:val="002B4780"/>
    <w:rsid w:val="002B578A"/>
    <w:rsid w:val="002B5BEE"/>
    <w:rsid w:val="002C133F"/>
    <w:rsid w:val="002C2B1E"/>
    <w:rsid w:val="002D2F2F"/>
    <w:rsid w:val="002D3C0F"/>
    <w:rsid w:val="002D4846"/>
    <w:rsid w:val="002E0339"/>
    <w:rsid w:val="002E207A"/>
    <w:rsid w:val="002E2981"/>
    <w:rsid w:val="002F10D2"/>
    <w:rsid w:val="003027D6"/>
    <w:rsid w:val="0030574F"/>
    <w:rsid w:val="00307B76"/>
    <w:rsid w:val="00314575"/>
    <w:rsid w:val="00314D2D"/>
    <w:rsid w:val="00325122"/>
    <w:rsid w:val="00327D93"/>
    <w:rsid w:val="0033315D"/>
    <w:rsid w:val="00340EC4"/>
    <w:rsid w:val="00344096"/>
    <w:rsid w:val="003445D9"/>
    <w:rsid w:val="00350353"/>
    <w:rsid w:val="00354638"/>
    <w:rsid w:val="0035581F"/>
    <w:rsid w:val="00356355"/>
    <w:rsid w:val="003612F8"/>
    <w:rsid w:val="003637F6"/>
    <w:rsid w:val="00372B1A"/>
    <w:rsid w:val="00374B3D"/>
    <w:rsid w:val="003763D9"/>
    <w:rsid w:val="003858D1"/>
    <w:rsid w:val="003860FA"/>
    <w:rsid w:val="00390377"/>
    <w:rsid w:val="00390AAC"/>
    <w:rsid w:val="003A07CF"/>
    <w:rsid w:val="003A2557"/>
    <w:rsid w:val="003A5A4E"/>
    <w:rsid w:val="003B4FA2"/>
    <w:rsid w:val="003B7592"/>
    <w:rsid w:val="003C02BB"/>
    <w:rsid w:val="003C1009"/>
    <w:rsid w:val="003C1624"/>
    <w:rsid w:val="003C1664"/>
    <w:rsid w:val="003D2055"/>
    <w:rsid w:val="003E47AA"/>
    <w:rsid w:val="003E78DE"/>
    <w:rsid w:val="003F5B13"/>
    <w:rsid w:val="003F6A90"/>
    <w:rsid w:val="003F7DD5"/>
    <w:rsid w:val="004117CA"/>
    <w:rsid w:val="00411876"/>
    <w:rsid w:val="0041393D"/>
    <w:rsid w:val="00414BE0"/>
    <w:rsid w:val="004169D5"/>
    <w:rsid w:val="00423356"/>
    <w:rsid w:val="00424AF7"/>
    <w:rsid w:val="00425BA4"/>
    <w:rsid w:val="00430E54"/>
    <w:rsid w:val="00436E6F"/>
    <w:rsid w:val="00440525"/>
    <w:rsid w:val="004440D8"/>
    <w:rsid w:val="00446240"/>
    <w:rsid w:val="00453009"/>
    <w:rsid w:val="00454CEE"/>
    <w:rsid w:val="00457179"/>
    <w:rsid w:val="00467E99"/>
    <w:rsid w:val="00470F5E"/>
    <w:rsid w:val="0047745B"/>
    <w:rsid w:val="0048480F"/>
    <w:rsid w:val="004906F2"/>
    <w:rsid w:val="00494EF1"/>
    <w:rsid w:val="00496C84"/>
    <w:rsid w:val="004A0AED"/>
    <w:rsid w:val="004A73C9"/>
    <w:rsid w:val="004B2E84"/>
    <w:rsid w:val="004C3606"/>
    <w:rsid w:val="004C6C74"/>
    <w:rsid w:val="004D0D6F"/>
    <w:rsid w:val="004E7111"/>
    <w:rsid w:val="004F6139"/>
    <w:rsid w:val="004F6778"/>
    <w:rsid w:val="00502DA2"/>
    <w:rsid w:val="00505CBB"/>
    <w:rsid w:val="005078EC"/>
    <w:rsid w:val="0051060A"/>
    <w:rsid w:val="00511069"/>
    <w:rsid w:val="00517CCE"/>
    <w:rsid w:val="00522AB7"/>
    <w:rsid w:val="0052442F"/>
    <w:rsid w:val="0052460A"/>
    <w:rsid w:val="005347BE"/>
    <w:rsid w:val="00543C3B"/>
    <w:rsid w:val="00551577"/>
    <w:rsid w:val="00551926"/>
    <w:rsid w:val="005664F2"/>
    <w:rsid w:val="00570ADA"/>
    <w:rsid w:val="005827FE"/>
    <w:rsid w:val="005833FB"/>
    <w:rsid w:val="00585762"/>
    <w:rsid w:val="00591C36"/>
    <w:rsid w:val="00592C0D"/>
    <w:rsid w:val="005A395C"/>
    <w:rsid w:val="005C16D0"/>
    <w:rsid w:val="005C237E"/>
    <w:rsid w:val="005C74EC"/>
    <w:rsid w:val="005C7B09"/>
    <w:rsid w:val="005D2F30"/>
    <w:rsid w:val="005D5138"/>
    <w:rsid w:val="005E18FB"/>
    <w:rsid w:val="005E4C01"/>
    <w:rsid w:val="005E5D56"/>
    <w:rsid w:val="005F7D98"/>
    <w:rsid w:val="006013DE"/>
    <w:rsid w:val="006036E9"/>
    <w:rsid w:val="0060798E"/>
    <w:rsid w:val="0061004E"/>
    <w:rsid w:val="00615923"/>
    <w:rsid w:val="00617D79"/>
    <w:rsid w:val="00622E69"/>
    <w:rsid w:val="006250F3"/>
    <w:rsid w:val="00630C4D"/>
    <w:rsid w:val="00630E4F"/>
    <w:rsid w:val="00635B43"/>
    <w:rsid w:val="00642074"/>
    <w:rsid w:val="00644E99"/>
    <w:rsid w:val="00651AC0"/>
    <w:rsid w:val="006526DE"/>
    <w:rsid w:val="00655681"/>
    <w:rsid w:val="00657492"/>
    <w:rsid w:val="0066375B"/>
    <w:rsid w:val="00667395"/>
    <w:rsid w:val="00667633"/>
    <w:rsid w:val="00671816"/>
    <w:rsid w:val="00676791"/>
    <w:rsid w:val="006806A6"/>
    <w:rsid w:val="00691A0B"/>
    <w:rsid w:val="006A0BA8"/>
    <w:rsid w:val="006A319B"/>
    <w:rsid w:val="006A37F9"/>
    <w:rsid w:val="006A47F1"/>
    <w:rsid w:val="006A55F5"/>
    <w:rsid w:val="006A75DE"/>
    <w:rsid w:val="006B10DD"/>
    <w:rsid w:val="006B4F37"/>
    <w:rsid w:val="006B4FDE"/>
    <w:rsid w:val="006B64E5"/>
    <w:rsid w:val="006C0615"/>
    <w:rsid w:val="006D3123"/>
    <w:rsid w:val="006E0485"/>
    <w:rsid w:val="00701D56"/>
    <w:rsid w:val="0072305D"/>
    <w:rsid w:val="00727962"/>
    <w:rsid w:val="00731C8C"/>
    <w:rsid w:val="00731E41"/>
    <w:rsid w:val="00733B4C"/>
    <w:rsid w:val="007343D2"/>
    <w:rsid w:val="00737349"/>
    <w:rsid w:val="007505E1"/>
    <w:rsid w:val="007506AF"/>
    <w:rsid w:val="007515B0"/>
    <w:rsid w:val="00752F85"/>
    <w:rsid w:val="007607DB"/>
    <w:rsid w:val="007668D8"/>
    <w:rsid w:val="007670FD"/>
    <w:rsid w:val="00770F6A"/>
    <w:rsid w:val="00772348"/>
    <w:rsid w:val="00774839"/>
    <w:rsid w:val="0077522E"/>
    <w:rsid w:val="00790C67"/>
    <w:rsid w:val="00793D47"/>
    <w:rsid w:val="007940AF"/>
    <w:rsid w:val="007B33D8"/>
    <w:rsid w:val="007B49F1"/>
    <w:rsid w:val="007B644B"/>
    <w:rsid w:val="007B77DE"/>
    <w:rsid w:val="007C19D4"/>
    <w:rsid w:val="007C35DE"/>
    <w:rsid w:val="007C4185"/>
    <w:rsid w:val="007C430C"/>
    <w:rsid w:val="007D255B"/>
    <w:rsid w:val="007D43FF"/>
    <w:rsid w:val="007D45D1"/>
    <w:rsid w:val="007E58DD"/>
    <w:rsid w:val="007F0D30"/>
    <w:rsid w:val="0080609A"/>
    <w:rsid w:val="00810A13"/>
    <w:rsid w:val="00817A22"/>
    <w:rsid w:val="008210F8"/>
    <w:rsid w:val="00821417"/>
    <w:rsid w:val="00821FF9"/>
    <w:rsid w:val="00830E49"/>
    <w:rsid w:val="008320FC"/>
    <w:rsid w:val="00833599"/>
    <w:rsid w:val="00841589"/>
    <w:rsid w:val="00842C38"/>
    <w:rsid w:val="00844A4A"/>
    <w:rsid w:val="008469F4"/>
    <w:rsid w:val="00853FEF"/>
    <w:rsid w:val="00856B5A"/>
    <w:rsid w:val="00856D0E"/>
    <w:rsid w:val="00862512"/>
    <w:rsid w:val="00862815"/>
    <w:rsid w:val="008630A2"/>
    <w:rsid w:val="00863D6A"/>
    <w:rsid w:val="0087216B"/>
    <w:rsid w:val="0087307F"/>
    <w:rsid w:val="008737D8"/>
    <w:rsid w:val="00877E01"/>
    <w:rsid w:val="008802D2"/>
    <w:rsid w:val="00883B3B"/>
    <w:rsid w:val="00883F8E"/>
    <w:rsid w:val="00886322"/>
    <w:rsid w:val="00890FCE"/>
    <w:rsid w:val="00892837"/>
    <w:rsid w:val="00892EF5"/>
    <w:rsid w:val="008930B8"/>
    <w:rsid w:val="00893139"/>
    <w:rsid w:val="00894A17"/>
    <w:rsid w:val="00894D9B"/>
    <w:rsid w:val="00894DB5"/>
    <w:rsid w:val="00895E73"/>
    <w:rsid w:val="008A06AD"/>
    <w:rsid w:val="008A1073"/>
    <w:rsid w:val="008A5597"/>
    <w:rsid w:val="008B2FEB"/>
    <w:rsid w:val="008B3AFC"/>
    <w:rsid w:val="008B69ED"/>
    <w:rsid w:val="008D2CBB"/>
    <w:rsid w:val="008D3B68"/>
    <w:rsid w:val="008D4DEC"/>
    <w:rsid w:val="008E5ABD"/>
    <w:rsid w:val="008E5EBF"/>
    <w:rsid w:val="00904D8F"/>
    <w:rsid w:val="009068C8"/>
    <w:rsid w:val="00907CE2"/>
    <w:rsid w:val="00912257"/>
    <w:rsid w:val="00915232"/>
    <w:rsid w:val="009171C0"/>
    <w:rsid w:val="0092419F"/>
    <w:rsid w:val="009315A4"/>
    <w:rsid w:val="00943482"/>
    <w:rsid w:val="00952ECD"/>
    <w:rsid w:val="009568FE"/>
    <w:rsid w:val="00961314"/>
    <w:rsid w:val="00971B44"/>
    <w:rsid w:val="00984E79"/>
    <w:rsid w:val="00997667"/>
    <w:rsid w:val="009A2374"/>
    <w:rsid w:val="009A2673"/>
    <w:rsid w:val="009A5833"/>
    <w:rsid w:val="009A61C6"/>
    <w:rsid w:val="009B1E7E"/>
    <w:rsid w:val="009D189C"/>
    <w:rsid w:val="009D7933"/>
    <w:rsid w:val="009F1FA2"/>
    <w:rsid w:val="00A019DB"/>
    <w:rsid w:val="00A03F81"/>
    <w:rsid w:val="00A04A9F"/>
    <w:rsid w:val="00A054F4"/>
    <w:rsid w:val="00A115BC"/>
    <w:rsid w:val="00A2030C"/>
    <w:rsid w:val="00A20E2D"/>
    <w:rsid w:val="00A25BA4"/>
    <w:rsid w:val="00A3094E"/>
    <w:rsid w:val="00A42FA7"/>
    <w:rsid w:val="00A44BC7"/>
    <w:rsid w:val="00A509F9"/>
    <w:rsid w:val="00A56F73"/>
    <w:rsid w:val="00A669DF"/>
    <w:rsid w:val="00A72BB2"/>
    <w:rsid w:val="00A811A0"/>
    <w:rsid w:val="00A902E7"/>
    <w:rsid w:val="00A906B2"/>
    <w:rsid w:val="00A91574"/>
    <w:rsid w:val="00A93B0D"/>
    <w:rsid w:val="00AA1D87"/>
    <w:rsid w:val="00AA4DC1"/>
    <w:rsid w:val="00AA686C"/>
    <w:rsid w:val="00AA73B0"/>
    <w:rsid w:val="00AB0125"/>
    <w:rsid w:val="00AB146D"/>
    <w:rsid w:val="00AB4FA5"/>
    <w:rsid w:val="00AC0B03"/>
    <w:rsid w:val="00AC12D1"/>
    <w:rsid w:val="00AD24BF"/>
    <w:rsid w:val="00AF1A04"/>
    <w:rsid w:val="00AF4C52"/>
    <w:rsid w:val="00AF5259"/>
    <w:rsid w:val="00AF5D72"/>
    <w:rsid w:val="00B01505"/>
    <w:rsid w:val="00B01885"/>
    <w:rsid w:val="00B024DD"/>
    <w:rsid w:val="00B026E5"/>
    <w:rsid w:val="00B02FA8"/>
    <w:rsid w:val="00B05D56"/>
    <w:rsid w:val="00B11B17"/>
    <w:rsid w:val="00B20312"/>
    <w:rsid w:val="00B2060A"/>
    <w:rsid w:val="00B20753"/>
    <w:rsid w:val="00B27026"/>
    <w:rsid w:val="00B35EE4"/>
    <w:rsid w:val="00B37521"/>
    <w:rsid w:val="00B456C1"/>
    <w:rsid w:val="00B46220"/>
    <w:rsid w:val="00B51BCC"/>
    <w:rsid w:val="00B6368D"/>
    <w:rsid w:val="00B64C34"/>
    <w:rsid w:val="00B75092"/>
    <w:rsid w:val="00B8250D"/>
    <w:rsid w:val="00B8598F"/>
    <w:rsid w:val="00B904D8"/>
    <w:rsid w:val="00B93CF6"/>
    <w:rsid w:val="00BB68A0"/>
    <w:rsid w:val="00BB7764"/>
    <w:rsid w:val="00BC0AE3"/>
    <w:rsid w:val="00BC2FD2"/>
    <w:rsid w:val="00BD51B8"/>
    <w:rsid w:val="00BE269B"/>
    <w:rsid w:val="00BF0A80"/>
    <w:rsid w:val="00BF5F26"/>
    <w:rsid w:val="00C043F7"/>
    <w:rsid w:val="00C06463"/>
    <w:rsid w:val="00C11593"/>
    <w:rsid w:val="00C12216"/>
    <w:rsid w:val="00C20747"/>
    <w:rsid w:val="00C24D65"/>
    <w:rsid w:val="00C31D91"/>
    <w:rsid w:val="00C413BB"/>
    <w:rsid w:val="00C50AD7"/>
    <w:rsid w:val="00C50CAA"/>
    <w:rsid w:val="00C516E0"/>
    <w:rsid w:val="00C51E99"/>
    <w:rsid w:val="00C53C59"/>
    <w:rsid w:val="00C61F79"/>
    <w:rsid w:val="00C63F07"/>
    <w:rsid w:val="00C650DA"/>
    <w:rsid w:val="00C66A79"/>
    <w:rsid w:val="00C7110B"/>
    <w:rsid w:val="00C80877"/>
    <w:rsid w:val="00C85BF3"/>
    <w:rsid w:val="00C95883"/>
    <w:rsid w:val="00C97DB8"/>
    <w:rsid w:val="00CB2AFF"/>
    <w:rsid w:val="00CB5A9A"/>
    <w:rsid w:val="00CB6917"/>
    <w:rsid w:val="00CC14FD"/>
    <w:rsid w:val="00CC4639"/>
    <w:rsid w:val="00CC487A"/>
    <w:rsid w:val="00CC7DB5"/>
    <w:rsid w:val="00CE1732"/>
    <w:rsid w:val="00CE2CE5"/>
    <w:rsid w:val="00CE45DD"/>
    <w:rsid w:val="00CF22B4"/>
    <w:rsid w:val="00CF353E"/>
    <w:rsid w:val="00CF3B35"/>
    <w:rsid w:val="00CF44E8"/>
    <w:rsid w:val="00CF6892"/>
    <w:rsid w:val="00CF745D"/>
    <w:rsid w:val="00D0308A"/>
    <w:rsid w:val="00D05395"/>
    <w:rsid w:val="00D2152F"/>
    <w:rsid w:val="00D21BF7"/>
    <w:rsid w:val="00D24C2A"/>
    <w:rsid w:val="00D25349"/>
    <w:rsid w:val="00D26F8C"/>
    <w:rsid w:val="00D33822"/>
    <w:rsid w:val="00D372BE"/>
    <w:rsid w:val="00D409EE"/>
    <w:rsid w:val="00D40B9A"/>
    <w:rsid w:val="00D430ED"/>
    <w:rsid w:val="00D439DF"/>
    <w:rsid w:val="00D479D2"/>
    <w:rsid w:val="00D54F9A"/>
    <w:rsid w:val="00D568CC"/>
    <w:rsid w:val="00D84780"/>
    <w:rsid w:val="00D87B93"/>
    <w:rsid w:val="00D90570"/>
    <w:rsid w:val="00D90C96"/>
    <w:rsid w:val="00D95CD8"/>
    <w:rsid w:val="00D96758"/>
    <w:rsid w:val="00D9759B"/>
    <w:rsid w:val="00DA42CA"/>
    <w:rsid w:val="00DB41AA"/>
    <w:rsid w:val="00DB6B74"/>
    <w:rsid w:val="00DF0608"/>
    <w:rsid w:val="00DF43D1"/>
    <w:rsid w:val="00DF6762"/>
    <w:rsid w:val="00E00636"/>
    <w:rsid w:val="00E017CB"/>
    <w:rsid w:val="00E10935"/>
    <w:rsid w:val="00E21EEF"/>
    <w:rsid w:val="00E244A8"/>
    <w:rsid w:val="00E37C0F"/>
    <w:rsid w:val="00E37F5A"/>
    <w:rsid w:val="00E40CDA"/>
    <w:rsid w:val="00E45C38"/>
    <w:rsid w:val="00E60349"/>
    <w:rsid w:val="00E6233E"/>
    <w:rsid w:val="00E63253"/>
    <w:rsid w:val="00E63DE6"/>
    <w:rsid w:val="00E645AB"/>
    <w:rsid w:val="00E70758"/>
    <w:rsid w:val="00E7168C"/>
    <w:rsid w:val="00E7334D"/>
    <w:rsid w:val="00E73D33"/>
    <w:rsid w:val="00E744D4"/>
    <w:rsid w:val="00E768AA"/>
    <w:rsid w:val="00E972A4"/>
    <w:rsid w:val="00EA21A2"/>
    <w:rsid w:val="00EA23FF"/>
    <w:rsid w:val="00EA39AB"/>
    <w:rsid w:val="00EA4B76"/>
    <w:rsid w:val="00EA6082"/>
    <w:rsid w:val="00EA695D"/>
    <w:rsid w:val="00EB364B"/>
    <w:rsid w:val="00EB3A25"/>
    <w:rsid w:val="00EC0F59"/>
    <w:rsid w:val="00EC4FEB"/>
    <w:rsid w:val="00EC6BBA"/>
    <w:rsid w:val="00ED1662"/>
    <w:rsid w:val="00ED40DE"/>
    <w:rsid w:val="00EE47E9"/>
    <w:rsid w:val="00EE6C3B"/>
    <w:rsid w:val="00EF5EB1"/>
    <w:rsid w:val="00EF6B9A"/>
    <w:rsid w:val="00F035C0"/>
    <w:rsid w:val="00F051C6"/>
    <w:rsid w:val="00F05C9C"/>
    <w:rsid w:val="00F06913"/>
    <w:rsid w:val="00F11593"/>
    <w:rsid w:val="00F35461"/>
    <w:rsid w:val="00F405C0"/>
    <w:rsid w:val="00F415CF"/>
    <w:rsid w:val="00F63F87"/>
    <w:rsid w:val="00F651BA"/>
    <w:rsid w:val="00F71567"/>
    <w:rsid w:val="00F77709"/>
    <w:rsid w:val="00F85A02"/>
    <w:rsid w:val="00F877DD"/>
    <w:rsid w:val="00F93084"/>
    <w:rsid w:val="00F93FA2"/>
    <w:rsid w:val="00F944D9"/>
    <w:rsid w:val="00FB2441"/>
    <w:rsid w:val="00FB3CA1"/>
    <w:rsid w:val="00FC4A58"/>
    <w:rsid w:val="00FC6460"/>
    <w:rsid w:val="00FE7161"/>
    <w:rsid w:val="00FF0CE8"/>
    <w:rsid w:val="00FF1486"/>
    <w:rsid w:val="00FF6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4B820"/>
  <w15:docId w15:val="{76C65EBA-58A9-4ED6-AAD5-D4A75463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AE3"/>
    <w:pPr>
      <w:spacing w:after="0" w:line="240" w:lineRule="auto"/>
    </w:pPr>
    <w:rPr>
      <w:rFonts w:ascii="Times New Roman" w:eastAsia="Times New Roman" w:hAnsi="Times New Roman" w:cs="Times New Roman"/>
      <w:sz w:val="24"/>
      <w:szCs w:val="24"/>
      <w:lang w:eastAsia="ru-RU"/>
    </w:rPr>
  </w:style>
  <w:style w:type="paragraph" w:styleId="1">
    <w:name w:val="heading 1"/>
    <w:aliases w:val="P1,H1"/>
    <w:basedOn w:val="a"/>
    <w:next w:val="a"/>
    <w:link w:val="10"/>
    <w:qFormat/>
    <w:rsid w:val="007B77DE"/>
    <w:pPr>
      <w:keepNext/>
      <w:keepLines/>
      <w:pageBreakBefore/>
      <w:tabs>
        <w:tab w:val="num" w:pos="1134"/>
      </w:tabs>
      <w:suppressAutoHyphens/>
      <w:spacing w:before="480" w:after="240"/>
      <w:ind w:left="1134" w:hanging="1134"/>
      <w:outlineLvl w:val="0"/>
    </w:pPr>
    <w:rPr>
      <w:rFonts w:ascii="Arial" w:hAnsi="Arial"/>
      <w:b/>
      <w:kern w:val="28"/>
      <w:sz w:val="40"/>
      <w:szCs w:val="28"/>
    </w:rPr>
  </w:style>
  <w:style w:type="paragraph" w:styleId="2">
    <w:name w:val="heading 2"/>
    <w:basedOn w:val="a"/>
    <w:next w:val="a"/>
    <w:link w:val="20"/>
    <w:qFormat/>
    <w:rsid w:val="007B77DE"/>
    <w:pPr>
      <w:keepNext/>
      <w:tabs>
        <w:tab w:val="num" w:pos="1134"/>
      </w:tabs>
      <w:suppressAutoHyphens/>
      <w:spacing w:before="360" w:after="120"/>
      <w:ind w:left="1134" w:hanging="1134"/>
      <w:outlineLvl w:val="1"/>
    </w:pPr>
    <w:rPr>
      <w:b/>
      <w:snapToGrid w:val="0"/>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rsid w:val="00DF0608"/>
    <w:pPr>
      <w:ind w:left="849" w:hanging="283"/>
    </w:pPr>
    <w:rPr>
      <w:szCs w:val="20"/>
    </w:rPr>
  </w:style>
  <w:style w:type="paragraph" w:styleId="a3">
    <w:name w:val="List Paragraph"/>
    <w:aliases w:val="Table-Normal,RSHB_Table-Normal"/>
    <w:basedOn w:val="a"/>
    <w:link w:val="a4"/>
    <w:uiPriority w:val="34"/>
    <w:qFormat/>
    <w:rsid w:val="00DF0608"/>
    <w:pPr>
      <w:ind w:left="720"/>
      <w:contextualSpacing/>
    </w:pPr>
  </w:style>
  <w:style w:type="paragraph" w:customStyle="1" w:styleId="a5">
    <w:name w:val="Пункт"/>
    <w:basedOn w:val="a"/>
    <w:rsid w:val="00DF0608"/>
    <w:pPr>
      <w:tabs>
        <w:tab w:val="num" w:pos="1134"/>
      </w:tabs>
      <w:spacing w:line="360" w:lineRule="auto"/>
      <w:ind w:left="1134" w:hanging="1134"/>
      <w:jc w:val="both"/>
    </w:pPr>
    <w:rPr>
      <w:snapToGrid w:val="0"/>
      <w:sz w:val="28"/>
      <w:szCs w:val="28"/>
    </w:rPr>
  </w:style>
  <w:style w:type="character" w:customStyle="1" w:styleId="10">
    <w:name w:val="Заголовок 1 Знак"/>
    <w:aliases w:val="P1 Знак,H1 Знак"/>
    <w:basedOn w:val="a0"/>
    <w:link w:val="1"/>
    <w:rsid w:val="007B77DE"/>
    <w:rPr>
      <w:rFonts w:ascii="Arial" w:eastAsia="Times New Roman" w:hAnsi="Arial" w:cs="Times New Roman"/>
      <w:b/>
      <w:kern w:val="28"/>
      <w:sz w:val="40"/>
      <w:szCs w:val="28"/>
      <w:lang w:eastAsia="ru-RU"/>
    </w:rPr>
  </w:style>
  <w:style w:type="character" w:customStyle="1" w:styleId="20">
    <w:name w:val="Заголовок 2 Знак"/>
    <w:basedOn w:val="a0"/>
    <w:link w:val="2"/>
    <w:rsid w:val="007B77DE"/>
    <w:rPr>
      <w:rFonts w:ascii="Times New Roman" w:eastAsia="Times New Roman" w:hAnsi="Times New Roman" w:cs="Times New Roman"/>
      <w:b/>
      <w:snapToGrid w:val="0"/>
      <w:sz w:val="32"/>
      <w:szCs w:val="28"/>
      <w:lang w:eastAsia="ru-RU"/>
    </w:rPr>
  </w:style>
  <w:style w:type="table" w:styleId="a6">
    <w:name w:val="Table Grid"/>
    <w:basedOn w:val="a1"/>
    <w:uiPriority w:val="59"/>
    <w:rsid w:val="00856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Table-Normal Знак,RSHB_Table-Normal Знак"/>
    <w:link w:val="a3"/>
    <w:uiPriority w:val="34"/>
    <w:locked/>
    <w:rsid w:val="001A2744"/>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B3A25"/>
    <w:rPr>
      <w:rFonts w:ascii="Segoe UI" w:hAnsi="Segoe UI" w:cs="Segoe UI"/>
      <w:sz w:val="18"/>
      <w:szCs w:val="18"/>
    </w:rPr>
  </w:style>
  <w:style w:type="character" w:customStyle="1" w:styleId="a8">
    <w:name w:val="Текст выноски Знак"/>
    <w:basedOn w:val="a0"/>
    <w:link w:val="a7"/>
    <w:uiPriority w:val="99"/>
    <w:semiHidden/>
    <w:rsid w:val="00EB3A25"/>
    <w:rPr>
      <w:rFonts w:ascii="Segoe UI" w:eastAsia="Times New Roman" w:hAnsi="Segoe UI" w:cs="Segoe UI"/>
      <w:sz w:val="18"/>
      <w:szCs w:val="18"/>
      <w:lang w:eastAsia="ru-RU"/>
    </w:rPr>
  </w:style>
  <w:style w:type="paragraph" w:styleId="a9">
    <w:name w:val="footnote text"/>
    <w:aliases w:val=" Знак4 Знак,Footnote Text Char,Footnote Text Char Знак, Знак4 Знак1, Знак4,Знак4 Знак1, Знак8 Знак Знак, Знак8 Знак,Знак4 Знак Знак, Знак8, Знак6 Знак, Знак4 Знак Знак Знак2,Основной шрифт абзаца Знак,Знак6 Знак,Знак8 Знак Знак,Знак8 Знак"/>
    <w:basedOn w:val="a"/>
    <w:link w:val="aa"/>
    <w:uiPriority w:val="99"/>
    <w:rsid w:val="001A0373"/>
    <w:pPr>
      <w:ind w:firstLine="567"/>
      <w:jc w:val="both"/>
    </w:pPr>
    <w:rPr>
      <w:snapToGrid w:val="0"/>
      <w:sz w:val="20"/>
      <w:szCs w:val="20"/>
    </w:rPr>
  </w:style>
  <w:style w:type="character" w:customStyle="1" w:styleId="aa">
    <w:name w:val="Текст сноски Знак"/>
    <w:aliases w:val="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8 Знак1, Знак6 Знак Знак,Знак6 Знак Знак"/>
    <w:basedOn w:val="a0"/>
    <w:link w:val="a9"/>
    <w:uiPriority w:val="99"/>
    <w:rsid w:val="001A0373"/>
    <w:rPr>
      <w:rFonts w:ascii="Times New Roman" w:eastAsia="Times New Roman" w:hAnsi="Times New Roman" w:cs="Times New Roman"/>
      <w:snapToGrid w:val="0"/>
      <w:sz w:val="20"/>
      <w:szCs w:val="20"/>
      <w:lang w:eastAsia="ru-RU"/>
    </w:rPr>
  </w:style>
  <w:style w:type="character" w:customStyle="1" w:styleId="copytarget">
    <w:name w:val="copy_target"/>
    <w:basedOn w:val="a0"/>
    <w:rsid w:val="00CF44E8"/>
  </w:style>
  <w:style w:type="paragraph" w:customStyle="1" w:styleId="Default">
    <w:name w:val="Default"/>
    <w:rsid w:val="00617D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764843">
      <w:bodyDiv w:val="1"/>
      <w:marLeft w:val="0"/>
      <w:marRight w:val="0"/>
      <w:marTop w:val="0"/>
      <w:marBottom w:val="0"/>
      <w:divBdr>
        <w:top w:val="none" w:sz="0" w:space="0" w:color="auto"/>
        <w:left w:val="none" w:sz="0" w:space="0" w:color="auto"/>
        <w:bottom w:val="none" w:sz="0" w:space="0" w:color="auto"/>
        <w:right w:val="none" w:sz="0" w:space="0" w:color="auto"/>
      </w:divBdr>
    </w:div>
    <w:div w:id="119337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084B2-6FDB-4589-B5DB-FBD36278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2</Pages>
  <Words>557</Words>
  <Characters>3179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АО "СПб ЦДЖ" Старцева Александра Валерьевна</cp:lastModifiedBy>
  <cp:revision>27</cp:revision>
  <cp:lastPrinted>2018-03-16T11:00:00Z</cp:lastPrinted>
  <dcterms:created xsi:type="dcterms:W3CDTF">2023-01-20T07:54:00Z</dcterms:created>
  <dcterms:modified xsi:type="dcterms:W3CDTF">2025-04-10T06:30:00Z</dcterms:modified>
</cp:coreProperties>
</file>