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A7A37">
        <w:rPr>
          <w:rFonts w:ascii="Times New Roman" w:hAnsi="Times New Roman" w:cs="Times New Roman"/>
          <w:b/>
          <w:sz w:val="28"/>
          <w:szCs w:val="28"/>
        </w:rPr>
        <w:t>18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04160B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842"/>
        <w:gridCol w:w="1418"/>
        <w:gridCol w:w="568"/>
        <w:gridCol w:w="708"/>
        <w:gridCol w:w="708"/>
        <w:gridCol w:w="1276"/>
        <w:gridCol w:w="992"/>
        <w:gridCol w:w="1276"/>
        <w:gridCol w:w="992"/>
        <w:gridCol w:w="851"/>
        <w:gridCol w:w="1417"/>
        <w:gridCol w:w="709"/>
        <w:gridCol w:w="851"/>
        <w:gridCol w:w="567"/>
      </w:tblGrid>
      <w:tr w:rsidR="003009F6" w:rsidRPr="008D4EE8" w:rsidTr="003B1DC4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обследованию технического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1A057D" w:rsidRDefault="00056C2C" w:rsidP="00056C2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270 592 426, 60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056C2C" w:rsidRPr="001A057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7559E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60098" w:rsidRDefault="00D60098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1 558 609,92</w:t>
            </w: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C2C" w:rsidRPr="00D91ED3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C33DA" w:rsidRDefault="00056C2C" w:rsidP="00056C2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7C5CD8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C521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75AC4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056C2C" w:rsidRPr="00CA6B30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056C2C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EB4E75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A24108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040B0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91746D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1746D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056C2C" w:rsidRPr="00621A3B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поставке тепловой энергии за февраль на объект по адресу: Санкт-Петербург, 11-я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Красноармейская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DF09B7" w:rsidRDefault="00056C2C" w:rsidP="00056C2C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056C2C" w:rsidRPr="00DF09B7" w:rsidRDefault="00056C2C" w:rsidP="00056C2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056C2C" w:rsidRDefault="00056C2C" w:rsidP="00056C2C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056C2C" w:rsidRPr="00056C2C" w:rsidRDefault="00056C2C" w:rsidP="00056C2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056C2C" w:rsidRPr="00056C2C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385442" w:rsidRDefault="00056C2C" w:rsidP="00056C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56C2C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712D39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056C2C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461E4" w:rsidRDefault="00236FAE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236FAE" w:rsidRDefault="00056C2C" w:rsidP="00056C2C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F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закрытию контура здания в целях предотвращения несанкционированного проникновения по адресу: г. Санкт-Петербург, г.Кронштадт, ул. Флотская,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967C6B" w:rsidRDefault="00056C2C" w:rsidP="00056C2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553342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56C2C" w:rsidRPr="00621A3B" w:rsidRDefault="00056C2C" w:rsidP="00056C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2C" w:rsidRPr="0041348D" w:rsidRDefault="00056C2C" w:rsidP="00056C2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7BFF" w:rsidRPr="008D4EE8" w:rsidTr="00F427A4">
        <w:trPr>
          <w:trHeight w:val="28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C718B" w:rsidRDefault="002A488E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8167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385442" w:rsidRDefault="00C67BFF" w:rsidP="00C67BF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1746D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967C6B" w:rsidRDefault="00C67BFF" w:rsidP="00C67B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553342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DF09B7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C67BFF" w:rsidRDefault="00C67BFF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094B96" w:rsidRDefault="00FF5CF0" w:rsidP="00C67BF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="00C67BFF"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A24108" w:rsidRDefault="00C67BFF" w:rsidP="00C67BF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Pr="0041348D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FF" w:rsidRDefault="00C67BFF" w:rsidP="00C67BF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C718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115 567 917,15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F427A4">
        <w:trPr>
          <w:trHeight w:val="83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325E0" w:rsidRDefault="002A488E" w:rsidP="002A488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7D09A4">
              <w:rPr>
                <w:rFonts w:ascii="Times New Roman" w:hAnsi="Times New Roman" w:cs="Times New Roman"/>
                <w:sz w:val="18"/>
                <w:szCs w:val="18"/>
              </w:rPr>
              <w:t>Аренда здания по адресу наб. реки Мойки, д. 58 кор.3, литер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37559E" w:rsidRDefault="002A488E" w:rsidP="002A488E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1746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E0968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395 132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0653D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19.20.21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88E" w:rsidRPr="002D4FFB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Покупка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бензина</w:t>
            </w:r>
            <w:r w:rsidRPr="00E17E6A">
              <w:rPr>
                <w:rFonts w:ascii="Times New Roman" w:hAnsi="Times New Roman" w:cs="Times New Roman"/>
                <w:sz w:val="18"/>
                <w:szCs w:val="18"/>
              </w:rPr>
              <w:t xml:space="preserve"> через АЗС с использованием топливных карт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D4FFB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040B0" w:rsidRDefault="002A488E" w:rsidP="002A488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C718B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Кирилловская ул.,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1C1AEC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256 572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056C2C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6C2C"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 по адресу: Санкт-Петербург, 11-я Красноармейская ул., д. 7 лит.А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left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jc w:val="center"/>
              <w:rPr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A47B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167">
              <w:rPr>
                <w:rFonts w:ascii="Times New Roman" w:hAnsi="Times New Roman" w:cs="Times New Roman"/>
                <w:sz w:val="18"/>
                <w:szCs w:val="18"/>
              </w:rPr>
              <w:t>553,20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прель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F427A4" w:rsidRDefault="002A488E" w:rsidP="002A488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A488E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8A5751" w:rsidRDefault="002A488E" w:rsidP="008A575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  <w:r w:rsidR="008A57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57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6469D4" w:rsidRDefault="002A488E" w:rsidP="002A488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469D4"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C16348" w:rsidRDefault="002A488E" w:rsidP="002A488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967C6B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A488E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DF09B7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Pr="0041348D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8E" w:rsidRDefault="002A488E" w:rsidP="002A488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3625A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2A488E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488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6469D4" w:rsidRDefault="002560BA" w:rsidP="0043625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э</w:t>
            </w:r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 xml:space="preserve">лектроэнергии на объект по адресу: Санкт-Петербург, 11-я Красноармейская ул., д. 7 </w:t>
            </w:r>
            <w:proofErr w:type="spellStart"/>
            <w:r w:rsidR="0043625A" w:rsidRPr="006469D4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C16348" w:rsidRDefault="0043625A" w:rsidP="0043625A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967C6B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43625A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DF09B7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Pr="0041348D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25A" w:rsidRDefault="0043625A" w:rsidP="00436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437EF" w:rsidRDefault="00072168" w:rsidP="0007216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274E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Pr="00E85C7F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072168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EC33DA" w:rsidRDefault="00072168" w:rsidP="0007216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7C5CD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6461E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2040B0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75AC4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1C1AEC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541 180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7216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721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C718B" w:rsidRDefault="006435C4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72168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385442" w:rsidRDefault="00072168" w:rsidP="000721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1746D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967C6B" w:rsidRDefault="00072168" w:rsidP="000721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553342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DF09B7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072168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094B96" w:rsidRDefault="00072168" w:rsidP="000721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A24108" w:rsidRDefault="00072168" w:rsidP="000721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Pr="0041348D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68" w:rsidRDefault="00072168" w:rsidP="000721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D5DE0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2A488E" w:rsidRDefault="006435C4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B42FE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072168" w:rsidRDefault="00ED5DE0" w:rsidP="00ED5DE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1746D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67C6B" w:rsidRDefault="00ED5DE0" w:rsidP="00ED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553342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C5212C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ED5DE0" w:rsidRPr="00094B96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ED5DE0" w:rsidRPr="00980D95" w:rsidRDefault="00ED5DE0" w:rsidP="00ED5DE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A24108" w:rsidRDefault="00ED5DE0" w:rsidP="00ED5DE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Pr="0041348D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E0" w:rsidRDefault="00ED5DE0" w:rsidP="00ED5DE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53668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A488E" w:rsidRDefault="006435C4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6461E4" w:rsidRDefault="00A53668" w:rsidP="00A5366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2040B0" w:rsidRDefault="00A53668" w:rsidP="00A5366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Оказание услуг по ведению технического надзора за строительством внутриплощадочных наружных тепловых сетей по адресу: п. Парголово, улица Вологдина, участок 6, кадастровый № 78:36:0000000:4732.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967C6B" w:rsidRDefault="00A53668" w:rsidP="00A5366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553342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1C1AEC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68">
              <w:rPr>
                <w:rFonts w:ascii="Times New Roman" w:hAnsi="Times New Roman" w:cs="Times New Roman"/>
                <w:sz w:val="18"/>
                <w:szCs w:val="18"/>
              </w:rPr>
              <w:t>295 737,13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A53668" w:rsidRPr="00094B96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53668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A53668" w:rsidRPr="00980D95" w:rsidRDefault="00A53668" w:rsidP="00A5366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A24108" w:rsidRDefault="00A53668" w:rsidP="00A536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Pr="0041348D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668" w:rsidRDefault="00A53668" w:rsidP="00A5366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A488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13C21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A488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7559E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7A7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37559E" w:rsidRDefault="006435C4" w:rsidP="006435C4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461 961 110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94B96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80D95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435C4" w:rsidRPr="00980D95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11774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553342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F427A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27A4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6435C4" w:rsidRPr="00094B96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41316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F31D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3625A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A6B3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C5212C" w:rsidRDefault="006435C4" w:rsidP="006435C4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75A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F4687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56C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C5212C" w:rsidRDefault="006435C4" w:rsidP="006435C4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A24108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1348D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35C4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43625A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FC3AF6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6461E4" w:rsidRDefault="006435C4" w:rsidP="006435C4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2040B0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22B6F" w:rsidRDefault="006435C4" w:rsidP="006435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1746D" w:rsidRDefault="006435C4" w:rsidP="006435C4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B80292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01073D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35C4" w:rsidRPr="00E22B6F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E22B6F" w:rsidRDefault="006435C4" w:rsidP="006435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8D4EE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967C6B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C4" w:rsidRPr="007C5CD8" w:rsidRDefault="006435C4" w:rsidP="006435C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8D4EE8" w:rsidTr="00A458C1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A7A37" w:rsidRDefault="00996E5E" w:rsidP="00A458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A7A3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A458C1">
        <w:trPr>
          <w:trHeight w:val="11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5435F" w:rsidRDefault="00CA7A37" w:rsidP="00CA7A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CA7A37" w:rsidRDefault="00CA7A37" w:rsidP="00CA7A37">
            <w:pPr>
              <w:jc w:val="lef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 поставке тепловой энергии в период 04.2022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объект по адресу: Санкт-Петербург, 11-я </w:t>
            </w:r>
            <w:r w:rsidRPr="00CA7A37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172 375,61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41348D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41348D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5435F" w:rsidRDefault="00CA7A37" w:rsidP="00CA7A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385442" w:rsidRDefault="00CA7A37" w:rsidP="00CA7A3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553342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553342" w:rsidRDefault="00CA7A37" w:rsidP="00CA7A3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094B96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CA7A37" w:rsidRPr="00094B96" w:rsidRDefault="00CA7A37" w:rsidP="00CA7A3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094B96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CA7A37" w:rsidRPr="00094B96" w:rsidRDefault="00CA7A37" w:rsidP="00CA7A3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41348D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41348D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6461E4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6461E4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B80292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01073D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24108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6461E4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6461E4" w:rsidRDefault="00CA7A37" w:rsidP="00CA7A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A7A37" w:rsidRPr="00D91ED3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6461E4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6461E4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C33DA" w:rsidRDefault="00CA7A37" w:rsidP="00CA7A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44640A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C33DA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A7A37" w:rsidRPr="00EC33DA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A7782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CA7A37" w:rsidRPr="00EC33DA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CA7A37" w:rsidRPr="00EC33DA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F32E4A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326569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6461E4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A37" w:rsidRPr="002606C6" w:rsidRDefault="00CA7A37" w:rsidP="00CA7A37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DE074C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DE074C" w:rsidRDefault="00CA7A37" w:rsidP="00CA7A37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DE074C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606C6" w:rsidRDefault="00CA7A37" w:rsidP="00CA7A37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606C6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606C6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606C6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CA7A37" w:rsidRPr="002606C6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55E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55EB" w:rsidRDefault="00CA7A37" w:rsidP="00CA7A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24108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F31D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24108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24108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24108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41316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55E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55EB" w:rsidRDefault="00CA7A37" w:rsidP="00CA7A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24108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F31D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24108" w:rsidRDefault="00CA7A37" w:rsidP="005F546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24108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24108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41316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55E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55EB" w:rsidRDefault="00CA7A37" w:rsidP="00CA7A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F31D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41316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55E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55EB" w:rsidRDefault="00CA7A37" w:rsidP="00CA7A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B80292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41316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55E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55EB" w:rsidRDefault="00CA7A37" w:rsidP="00CA7A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B80292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24108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55E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55EB" w:rsidRDefault="00CA7A37" w:rsidP="00CA7A3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1746D" w:rsidRDefault="00CA7A37" w:rsidP="00CA7A3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22B6F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24108" w:rsidRDefault="00CA7A37" w:rsidP="00CA7A3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8D4EE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6461E4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6461E4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9301A" w:rsidRDefault="00CA7A37" w:rsidP="00CA7A3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D95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CA7A37" w:rsidRPr="00A9301A" w:rsidRDefault="00CA7A37" w:rsidP="00CA7A3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CA7A37" w:rsidRPr="00CD35F5" w:rsidRDefault="00CA7A37" w:rsidP="00CA7A3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E41316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5366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13A59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6461E4" w:rsidRDefault="00CA7A37" w:rsidP="00CA7A3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CA7A37" w:rsidRPr="006461E4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CA7A37" w:rsidRPr="00D91ED3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96E5E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D91ED3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CA7A37" w:rsidRPr="00D91ED3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Ноябрь, </w:t>
            </w:r>
          </w:p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7A37" w:rsidRPr="008D4EE8" w:rsidTr="003B1DC4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96E5E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47B8E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A47B8E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2040B0" w:rsidRDefault="00CA7A37" w:rsidP="00CA7A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D91ED3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Default="00CA7A37" w:rsidP="00CA7A3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967C6B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37" w:rsidRPr="007C5CD8" w:rsidRDefault="00CA7A37" w:rsidP="00CA7A3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96E5E" w:rsidRDefault="00996E5E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3470EF">
        <w:rPr>
          <w:rFonts w:ascii="Times New Roman" w:hAnsi="Times New Roman" w:cs="Times New Roman"/>
          <w:sz w:val="24"/>
          <w:szCs w:val="24"/>
        </w:rPr>
        <w:t>3</w:t>
      </w:r>
      <w:r w:rsidR="00904B94">
        <w:rPr>
          <w:rFonts w:ascii="Times New Roman" w:hAnsi="Times New Roman" w:cs="Times New Roman"/>
          <w:sz w:val="24"/>
          <w:szCs w:val="24"/>
        </w:rPr>
        <w:t> 733</w:t>
      </w:r>
      <w:r w:rsidR="0004160B">
        <w:rPr>
          <w:rFonts w:ascii="Times New Roman" w:hAnsi="Times New Roman" w:cs="Times New Roman"/>
          <w:sz w:val="24"/>
          <w:szCs w:val="24"/>
        </w:rPr>
        <w:t> 581 493,53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2560BA">
        <w:rPr>
          <w:rFonts w:ascii="Times New Roman" w:hAnsi="Times New Roman" w:cs="Times New Roman"/>
          <w:sz w:val="24"/>
          <w:szCs w:val="24"/>
        </w:rPr>
        <w:t>3</w:t>
      </w:r>
      <w:r w:rsidR="0004160B">
        <w:rPr>
          <w:rFonts w:ascii="Times New Roman" w:hAnsi="Times New Roman" w:cs="Times New Roman"/>
          <w:sz w:val="24"/>
          <w:szCs w:val="24"/>
        </w:rPr>
        <w:t>8 414 950,34</w:t>
      </w:r>
      <w:bookmarkStart w:id="0" w:name="_GoBack"/>
      <w:bookmarkEnd w:id="0"/>
      <w:r w:rsidR="002560BA">
        <w:rPr>
          <w:rFonts w:ascii="Times New Roman" w:hAnsi="Times New Roman" w:cs="Times New Roman"/>
          <w:sz w:val="24"/>
          <w:szCs w:val="24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348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04B94">
        <w:rPr>
          <w:rFonts w:ascii="Times New Roman" w:eastAsia="Times New Roman" w:hAnsi="Times New Roman" w:cs="Times New Roman"/>
          <w:sz w:val="24"/>
          <w:szCs w:val="24"/>
          <w:lang w:eastAsia="ru-RU"/>
        </w:rPr>
        <w:t> 114 992 411,77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904B94">
        <w:rPr>
          <w:rFonts w:ascii="Times New Roman" w:eastAsia="Times New Roman" w:hAnsi="Times New Roman" w:cs="Times New Roman"/>
          <w:sz w:val="24"/>
          <w:szCs w:val="24"/>
          <w:lang w:eastAsia="ru-RU"/>
        </w:rPr>
        <w:t>30,17</w:t>
      </w:r>
      <w:r w:rsidR="00E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CA7A37" w:rsidRDefault="00CA7A37" w:rsidP="00CC28A0">
      <w:pPr>
        <w:spacing w:before="0" w:after="0" w:line="240" w:lineRule="atLeast"/>
        <w:ind w:firstLine="709"/>
        <w:jc w:val="both"/>
      </w:pPr>
    </w:p>
    <w:p w:rsidR="00B36443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851"/>
        <w:gridCol w:w="1842"/>
        <w:gridCol w:w="1418"/>
        <w:gridCol w:w="568"/>
        <w:gridCol w:w="709"/>
        <w:gridCol w:w="708"/>
        <w:gridCol w:w="1276"/>
        <w:gridCol w:w="992"/>
        <w:gridCol w:w="1134"/>
        <w:gridCol w:w="1134"/>
        <w:gridCol w:w="851"/>
        <w:gridCol w:w="1276"/>
        <w:gridCol w:w="708"/>
        <w:gridCol w:w="1134"/>
        <w:gridCol w:w="567"/>
      </w:tblGrid>
      <w:tr w:rsidR="00B275D5" w:rsidRPr="003009F6" w:rsidTr="001F77C1">
        <w:trPr>
          <w:trHeight w:val="396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B3644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36443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Закупка </w:t>
            </w:r>
            <w:proofErr w:type="gram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 xml:space="preserve">в  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36443">
              <w:rPr>
                <w:rFonts w:ascii="Times New Roman" w:hAnsi="Times New Roman" w:cs="Times New Roman"/>
                <w:sz w:val="16"/>
                <w:szCs w:val="16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36443">
              <w:rPr>
                <w:rFonts w:ascii="Times New Roman" w:hAnsi="Times New Roman" w:cs="Times New Roman"/>
                <w:sz w:val="16"/>
                <w:szCs w:val="16"/>
              </w:rPr>
              <w:br/>
              <w:t>форме</w:t>
            </w:r>
            <w:proofErr w:type="gramEnd"/>
          </w:p>
          <w:p w:rsidR="00B275D5" w:rsidRDefault="00B275D5" w:rsidP="00FA3B5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B275D5" w:rsidRPr="00B275D5" w:rsidRDefault="00B275D5" w:rsidP="00B275D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5D5" w:rsidRPr="00B36443" w:rsidRDefault="00B275D5" w:rsidP="00B36443">
            <w:pPr>
              <w:pStyle w:val="s1"/>
              <w:jc w:val="center"/>
              <w:rPr>
                <w:sz w:val="14"/>
                <w:szCs w:val="14"/>
              </w:rPr>
            </w:pPr>
            <w:r w:rsidRPr="00B36443">
              <w:rPr>
                <w:sz w:val="14"/>
                <w:szCs w:val="14"/>
              </w:rPr>
              <w:t xml:space="preserve">Объем </w:t>
            </w:r>
            <w:proofErr w:type="spellStart"/>
            <w:r w:rsidRPr="00B36443">
              <w:rPr>
                <w:sz w:val="14"/>
                <w:szCs w:val="14"/>
              </w:rPr>
              <w:t>фин</w:t>
            </w:r>
            <w:r>
              <w:rPr>
                <w:sz w:val="14"/>
                <w:szCs w:val="14"/>
              </w:rPr>
              <w:t>.</w:t>
            </w:r>
            <w:r w:rsidRPr="00B36443">
              <w:rPr>
                <w:sz w:val="14"/>
                <w:szCs w:val="14"/>
              </w:rPr>
              <w:t>обеспечения</w:t>
            </w:r>
            <w:proofErr w:type="spellEnd"/>
            <w:r w:rsidRPr="00B36443">
              <w:rPr>
                <w:sz w:val="14"/>
                <w:szCs w:val="14"/>
              </w:rPr>
              <w:t xml:space="preserve"> закупки за счет субсидии, предост</w:t>
            </w:r>
            <w:r>
              <w:rPr>
                <w:sz w:val="14"/>
                <w:szCs w:val="14"/>
              </w:rPr>
              <w:t>авляемой в целях реализации нац.</w:t>
            </w:r>
            <w:r w:rsidRPr="00B36443">
              <w:rPr>
                <w:sz w:val="14"/>
                <w:szCs w:val="14"/>
              </w:rPr>
              <w:t xml:space="preserve"> и </w:t>
            </w:r>
            <w:proofErr w:type="spellStart"/>
            <w:r w:rsidRPr="00B36443">
              <w:rPr>
                <w:sz w:val="14"/>
                <w:szCs w:val="14"/>
              </w:rPr>
              <w:t>фед</w:t>
            </w:r>
            <w:proofErr w:type="spellEnd"/>
            <w:r w:rsidRPr="00B36443">
              <w:rPr>
                <w:sz w:val="14"/>
                <w:szCs w:val="14"/>
              </w:rPr>
              <w:t xml:space="preserve">. проектов, а также комплексного плана модернизации и расширения </w:t>
            </w:r>
            <w:r>
              <w:rPr>
                <w:sz w:val="14"/>
                <w:szCs w:val="14"/>
              </w:rPr>
              <w:t>магистральной инф-</w:t>
            </w:r>
            <w:proofErr w:type="spellStart"/>
            <w:r>
              <w:rPr>
                <w:sz w:val="14"/>
                <w:szCs w:val="14"/>
              </w:rPr>
              <w:t>ры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3009F6" w:rsidRDefault="00B275D5" w:rsidP="002372D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B36443">
                <w:rPr>
                  <w:rStyle w:val="a6"/>
                  <w:sz w:val="18"/>
                  <w:szCs w:val="18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B36443">
                <w:rPr>
                  <w:rStyle w:val="a6"/>
                  <w:sz w:val="18"/>
                  <w:szCs w:val="18"/>
                </w:rPr>
                <w:t xml:space="preserve">вида </w:t>
              </w:r>
            </w:hyperlink>
          </w:p>
        </w:tc>
      </w:tr>
      <w:tr w:rsidR="00B275D5" w:rsidRPr="008D4EE8" w:rsidTr="001F77C1">
        <w:trPr>
          <w:trHeight w:val="707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минимально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необходимые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предъявляемые к закупаемым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единица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честве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регион  поставки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работ,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чальной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мальной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цене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лота)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график </w:t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осуществления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6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17" w:history="1">
              <w:r w:rsidRPr="00B275D5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планиру-емая</w:t>
            </w:r>
            <w:proofErr w:type="spellEnd"/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извещения </w:t>
            </w:r>
          </w:p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о  закупке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B275D5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испол</w:t>
            </w:r>
            <w:proofErr w:type="spell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B275D5">
              <w:rPr>
                <w:rFonts w:ascii="Times New Roman" w:hAnsi="Times New Roman" w:cs="Times New Roman"/>
                <w:sz w:val="16"/>
                <w:szCs w:val="16"/>
              </w:rPr>
              <w:t xml:space="preserve">месяц, </w:t>
            </w:r>
            <w:r w:rsidRPr="00B275D5">
              <w:rPr>
                <w:rFonts w:ascii="Times New Roman" w:hAnsi="Times New Roman" w:cs="Times New Roman"/>
                <w:sz w:val="16"/>
                <w:szCs w:val="16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D5" w:rsidRPr="008D4EE8" w:rsidRDefault="00B275D5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75D5" w:rsidRPr="008D4EE8" w:rsidTr="001F77C1">
        <w:trPr>
          <w:trHeight w:val="23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2040B0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43" w:rsidRPr="008D4EE8" w:rsidRDefault="00B36443" w:rsidP="002372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A458C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основания, строительных конструкций и инженерных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систем  </w:t>
            </w:r>
            <w:r w:rsidR="00A458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дания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4750D4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094B96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094B96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094B96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8167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D81672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85442" w:rsidRDefault="00094B96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67C6B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553342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DF09B7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094B96" w:rsidRDefault="00094B96" w:rsidP="00094B96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A2410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F427A4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A42E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2A4B9A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2040B0" w:rsidRDefault="0088176C" w:rsidP="00094B96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F3F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связанного с 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капитальн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ым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ом</w:t>
            </w:r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квартир с перепланировкой и общего домового имущества здания, расположенного по адресу: г. Санкт-Петербург, улица </w:t>
            </w:r>
            <w:proofErr w:type="spellStart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Задворная</w:t>
            </w:r>
            <w:proofErr w:type="spellEnd"/>
            <w:r w:rsidRPr="005F3F39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дом 2, литера А</w:t>
            </w: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37559E" w:rsidRDefault="00094B96" w:rsidP="00094B96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91746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CE0968" w:rsidRDefault="003A42E6" w:rsidP="003A4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  <w:r w:rsidR="00094B96" w:rsidRPr="00CE0968">
              <w:rPr>
                <w:rFonts w:ascii="Times New Roman" w:hAnsi="Times New Roman" w:cs="Times New Roman"/>
                <w:sz w:val="18"/>
                <w:szCs w:val="18"/>
              </w:rPr>
              <w:t>567 917,15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95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 xml:space="preserve">прель 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A4" w:rsidRDefault="00F427A4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094B96" w:rsidRPr="00CE0968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096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B96" w:rsidRPr="0041348D" w:rsidRDefault="00094B96" w:rsidP="00094B9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75D5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1F65C8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874EBC" w:rsidP="00874E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31.01.12</w:t>
            </w:r>
            <w:r w:rsidR="00FC7B39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E22B6F" w:rsidRDefault="00FC7B39" w:rsidP="00FC7B3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мебели (стойка администратора)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C16348" w:rsidRDefault="00FC7B39" w:rsidP="00FC7B39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967C6B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135 350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C7B39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DF09B7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Pr="0041348D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39" w:rsidRDefault="00FC7B39" w:rsidP="00FC7B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072168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85442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5 846 388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B42FE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72168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72168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геотехническому мониторингу зданий окружающей застройки, попадающих в зону влияния работ по капитальному ремонту зданий по адресу: 9-я линия В.О., д. 46, лит. А и лит.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55334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298 255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A24108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A42E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67C6B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D49A2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9A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  <w:p w:rsidR="001F77C1" w:rsidRPr="00DF09B7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A42E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2E6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2040B0" w:rsidRDefault="001F77C1" w:rsidP="001F77C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37559E" w:rsidRDefault="001F77C1" w:rsidP="001F77C1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7B39" w:rsidRDefault="001F77C1" w:rsidP="001F77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7B39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5212C" w:rsidRDefault="00996E5E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461 961 110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094B96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1F77C1" w:rsidRPr="00094B96" w:rsidRDefault="001F77C1" w:rsidP="001F77C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4B96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41348D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F77C1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1F65C8" w:rsidRDefault="00A317E7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FC3AF6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6461E4" w:rsidRDefault="001F77C1" w:rsidP="001F77C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E22B6F" w:rsidRDefault="001F77C1" w:rsidP="001F77C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91746D" w:rsidRDefault="001F77C1" w:rsidP="001F77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C16348" w:rsidRDefault="001F77C1" w:rsidP="001F77C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B80292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980D95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1F77C1" w:rsidRPr="00DF09B7" w:rsidRDefault="001F77C1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6B3E62" w:rsidP="001F77C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1F77C1"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DF09B7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C1" w:rsidRPr="007C5CD8" w:rsidRDefault="001F77C1" w:rsidP="001F77C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37559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2040B0" w:rsidRDefault="00996E5E" w:rsidP="00A458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35C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Выполнение комплекса работ, связанных с капитальным ремонтом квартир с перепланировкой и общего домового имущества здания, расположенного по адресу: г. Санкт-Петербург, Каменноостровский проспект дом 26-28, литера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01073D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279 296 656,09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4EE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24AE6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96E5E" w:rsidRPr="00D91ED3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C33DA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C33DA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44640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C33D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96E5E" w:rsidRPr="00EC33D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A7782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996E5E" w:rsidRPr="00EC33D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96E5E" w:rsidRPr="00EC33D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F32E4A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F31D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F31D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24108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5E" w:rsidRPr="00124AE6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F31D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6E5E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8D55EB" w:rsidRDefault="00996E5E" w:rsidP="00996E5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1746D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B80292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22B6F" w:rsidRDefault="00996E5E" w:rsidP="00996E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69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5212C" w:rsidRDefault="00996E5E" w:rsidP="00996E5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9301A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80D95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996E5E" w:rsidRPr="00A9301A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996E5E" w:rsidRPr="00CD35F5" w:rsidRDefault="00996E5E" w:rsidP="00996E5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E41316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13A59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96E5E" w:rsidRPr="006461E4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24AE6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996E5E" w:rsidRPr="00D91ED3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6461E4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24AE6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F09B7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996E5E" w:rsidRPr="00DF09B7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F09B7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996E5E" w:rsidRPr="00DF09B7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F09B7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F09B7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F09B7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47B8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A47B8E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D91ED3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967C6B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96E5E" w:rsidRPr="001F65C8" w:rsidTr="001F77C1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96E5E" w:rsidRPr="001F65C8" w:rsidRDefault="00996E5E" w:rsidP="00996E5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C16348" w:rsidRDefault="00996E5E" w:rsidP="00996E5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1F65C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5E" w:rsidRPr="007C5CD8" w:rsidRDefault="00996E5E" w:rsidP="00996E5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B275D5" w:rsidRDefault="00B275D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1F77C1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>енеральн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директор       </w:t>
      </w:r>
      <w:r>
        <w:rPr>
          <w:rFonts w:ascii="Times New Roman" w:hAnsi="Times New Roman" w:cs="Times New Roman"/>
          <w:b/>
          <w:sz w:val="24"/>
          <w:szCs w:val="24"/>
        </w:rPr>
        <w:t>Зубарев Д.Ю.</w:t>
      </w:r>
      <w:r w:rsidR="007E4C09" w:rsidRPr="007E4C0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88176C">
        <w:rPr>
          <w:rFonts w:ascii="Times New Roman" w:hAnsi="Times New Roman" w:cs="Times New Roman"/>
          <w:b/>
          <w:sz w:val="24"/>
          <w:szCs w:val="24"/>
        </w:rPr>
        <w:t>_</w:t>
      </w:r>
      <w:r w:rsidR="00CA7A37">
        <w:rPr>
          <w:rFonts w:ascii="Times New Roman" w:hAnsi="Times New Roman" w:cs="Times New Roman"/>
          <w:b/>
          <w:sz w:val="24"/>
          <w:szCs w:val="24"/>
        </w:rPr>
        <w:t>02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>"</w:t>
      </w:r>
      <w:r w:rsidR="00CA7A37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6443" w:rsidRDefault="00B36443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160B"/>
    <w:rsid w:val="00042A24"/>
    <w:rsid w:val="00043C95"/>
    <w:rsid w:val="00043F74"/>
    <w:rsid w:val="00050D13"/>
    <w:rsid w:val="00051569"/>
    <w:rsid w:val="00051979"/>
    <w:rsid w:val="00054461"/>
    <w:rsid w:val="0005457B"/>
    <w:rsid w:val="0005579D"/>
    <w:rsid w:val="00056C2C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72168"/>
    <w:rsid w:val="000852E6"/>
    <w:rsid w:val="000867B1"/>
    <w:rsid w:val="00086D28"/>
    <w:rsid w:val="00086EBD"/>
    <w:rsid w:val="000915B2"/>
    <w:rsid w:val="00094B96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A5E"/>
    <w:rsid w:val="000B5EE6"/>
    <w:rsid w:val="000B62DF"/>
    <w:rsid w:val="000B7717"/>
    <w:rsid w:val="000B7BA5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1F77C1"/>
    <w:rsid w:val="0020236C"/>
    <w:rsid w:val="002040B0"/>
    <w:rsid w:val="00211774"/>
    <w:rsid w:val="00212335"/>
    <w:rsid w:val="00212B0F"/>
    <w:rsid w:val="00213A5A"/>
    <w:rsid w:val="00220B2D"/>
    <w:rsid w:val="00222968"/>
    <w:rsid w:val="002245DB"/>
    <w:rsid w:val="00231753"/>
    <w:rsid w:val="00231BFB"/>
    <w:rsid w:val="00236A78"/>
    <w:rsid w:val="00236FAE"/>
    <w:rsid w:val="002372DA"/>
    <w:rsid w:val="00237F08"/>
    <w:rsid w:val="00243CEF"/>
    <w:rsid w:val="00244171"/>
    <w:rsid w:val="00247AC0"/>
    <w:rsid w:val="00251EDB"/>
    <w:rsid w:val="00252939"/>
    <w:rsid w:val="00252CDE"/>
    <w:rsid w:val="00252EAE"/>
    <w:rsid w:val="00255469"/>
    <w:rsid w:val="002560BA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488E"/>
    <w:rsid w:val="002A4B9A"/>
    <w:rsid w:val="002A5EB6"/>
    <w:rsid w:val="002A5FE7"/>
    <w:rsid w:val="002B0C1D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53D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0EF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42E6"/>
    <w:rsid w:val="003A68FF"/>
    <w:rsid w:val="003B14C5"/>
    <w:rsid w:val="003B197B"/>
    <w:rsid w:val="003B1DC4"/>
    <w:rsid w:val="003B201A"/>
    <w:rsid w:val="003B2FA7"/>
    <w:rsid w:val="003B4E06"/>
    <w:rsid w:val="003B64E0"/>
    <w:rsid w:val="003B718F"/>
    <w:rsid w:val="003C301A"/>
    <w:rsid w:val="003C3A79"/>
    <w:rsid w:val="003C416A"/>
    <w:rsid w:val="003C43E3"/>
    <w:rsid w:val="003C718B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6974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625A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96F"/>
    <w:rsid w:val="004750D4"/>
    <w:rsid w:val="00475A94"/>
    <w:rsid w:val="00476B84"/>
    <w:rsid w:val="004778C5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97F0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1994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46D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35C4"/>
    <w:rsid w:val="00644BBB"/>
    <w:rsid w:val="0064596B"/>
    <w:rsid w:val="006461E4"/>
    <w:rsid w:val="006469D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3E62"/>
    <w:rsid w:val="006B5A0D"/>
    <w:rsid w:val="006C1DCF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2D39"/>
    <w:rsid w:val="00713A59"/>
    <w:rsid w:val="00714307"/>
    <w:rsid w:val="00717CA8"/>
    <w:rsid w:val="0072004B"/>
    <w:rsid w:val="00724A29"/>
    <w:rsid w:val="0072661A"/>
    <w:rsid w:val="0072668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1640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4EBC"/>
    <w:rsid w:val="00876BA9"/>
    <w:rsid w:val="00880E0F"/>
    <w:rsid w:val="0088176C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A5751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04B94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5555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0D95"/>
    <w:rsid w:val="009847B9"/>
    <w:rsid w:val="00985C63"/>
    <w:rsid w:val="00990E84"/>
    <w:rsid w:val="009927D0"/>
    <w:rsid w:val="00993D2D"/>
    <w:rsid w:val="0099402D"/>
    <w:rsid w:val="00994FB1"/>
    <w:rsid w:val="00996728"/>
    <w:rsid w:val="00996E5E"/>
    <w:rsid w:val="009A094D"/>
    <w:rsid w:val="009A2DA1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9A2"/>
    <w:rsid w:val="009D4C59"/>
    <w:rsid w:val="009D50B0"/>
    <w:rsid w:val="009E31F5"/>
    <w:rsid w:val="009E681E"/>
    <w:rsid w:val="009E6F86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17E7"/>
    <w:rsid w:val="00A35262"/>
    <w:rsid w:val="00A36252"/>
    <w:rsid w:val="00A403DA"/>
    <w:rsid w:val="00A41185"/>
    <w:rsid w:val="00A41269"/>
    <w:rsid w:val="00A43A53"/>
    <w:rsid w:val="00A43E29"/>
    <w:rsid w:val="00A448E3"/>
    <w:rsid w:val="00A458C1"/>
    <w:rsid w:val="00A467DC"/>
    <w:rsid w:val="00A47B8E"/>
    <w:rsid w:val="00A50B56"/>
    <w:rsid w:val="00A51DF7"/>
    <w:rsid w:val="00A53668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B6100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2153"/>
    <w:rsid w:val="00B04D0F"/>
    <w:rsid w:val="00B05987"/>
    <w:rsid w:val="00B06390"/>
    <w:rsid w:val="00B10400"/>
    <w:rsid w:val="00B1041C"/>
    <w:rsid w:val="00B1151D"/>
    <w:rsid w:val="00B11BA1"/>
    <w:rsid w:val="00B13D23"/>
    <w:rsid w:val="00B14B99"/>
    <w:rsid w:val="00B174B2"/>
    <w:rsid w:val="00B21AB9"/>
    <w:rsid w:val="00B22542"/>
    <w:rsid w:val="00B233E4"/>
    <w:rsid w:val="00B25FED"/>
    <w:rsid w:val="00B275D5"/>
    <w:rsid w:val="00B3082B"/>
    <w:rsid w:val="00B326D0"/>
    <w:rsid w:val="00B32DA2"/>
    <w:rsid w:val="00B32FA6"/>
    <w:rsid w:val="00B34471"/>
    <w:rsid w:val="00B348A7"/>
    <w:rsid w:val="00B36140"/>
    <w:rsid w:val="00B36443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63C"/>
    <w:rsid w:val="00B7787B"/>
    <w:rsid w:val="00B80292"/>
    <w:rsid w:val="00B804AA"/>
    <w:rsid w:val="00B81922"/>
    <w:rsid w:val="00B81BF7"/>
    <w:rsid w:val="00B82337"/>
    <w:rsid w:val="00B83CD0"/>
    <w:rsid w:val="00B84053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D7583"/>
    <w:rsid w:val="00BE110D"/>
    <w:rsid w:val="00BE1BCA"/>
    <w:rsid w:val="00BE253F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67BFF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0167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A7A37"/>
    <w:rsid w:val="00CA7A7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0098"/>
    <w:rsid w:val="00D611D2"/>
    <w:rsid w:val="00D61EE4"/>
    <w:rsid w:val="00D638EB"/>
    <w:rsid w:val="00D65C15"/>
    <w:rsid w:val="00D7201E"/>
    <w:rsid w:val="00D72F01"/>
    <w:rsid w:val="00D75184"/>
    <w:rsid w:val="00D80669"/>
    <w:rsid w:val="00D81672"/>
    <w:rsid w:val="00D83BC0"/>
    <w:rsid w:val="00D83F02"/>
    <w:rsid w:val="00D85CB4"/>
    <w:rsid w:val="00D86CE2"/>
    <w:rsid w:val="00D87DB4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24ED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C8"/>
    <w:rsid w:val="00DF5FD5"/>
    <w:rsid w:val="00DF60D6"/>
    <w:rsid w:val="00E00412"/>
    <w:rsid w:val="00E01955"/>
    <w:rsid w:val="00E02F77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5DE0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27A4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3B54"/>
    <w:rsid w:val="00FA4CE4"/>
    <w:rsid w:val="00FA4F5E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C7B39"/>
    <w:rsid w:val="00FD0522"/>
    <w:rsid w:val="00FD33F9"/>
    <w:rsid w:val="00FD3D57"/>
    <w:rsid w:val="00FD3F64"/>
    <w:rsid w:val="00FD6F98"/>
    <w:rsid w:val="00FE1DAA"/>
    <w:rsid w:val="00FE289C"/>
    <w:rsid w:val="00FE4CDF"/>
    <w:rsid w:val="00FE54D7"/>
    <w:rsid w:val="00FE57D0"/>
    <w:rsid w:val="00FF0050"/>
    <w:rsid w:val="00FF0B50"/>
    <w:rsid w:val="00FF1103"/>
    <w:rsid w:val="00FF125F"/>
    <w:rsid w:val="00FF16DF"/>
    <w:rsid w:val="00FF1B5E"/>
    <w:rsid w:val="00FF30F0"/>
    <w:rsid w:val="00FF3743"/>
    <w:rsid w:val="00FF3D6B"/>
    <w:rsid w:val="00FF5CF0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B709A-05B5-404D-8D00-5759569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469D4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9815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88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9926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6676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005409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66805302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55511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3ACCA-C3E0-479A-B3A1-682A9ECE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24</Pages>
  <Words>6280</Words>
  <Characters>35801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25</cp:revision>
  <cp:lastPrinted>2019-12-25T10:59:00Z</cp:lastPrinted>
  <dcterms:created xsi:type="dcterms:W3CDTF">2022-04-22T12:38:00Z</dcterms:created>
  <dcterms:modified xsi:type="dcterms:W3CDTF">2022-06-02T14:21:00Z</dcterms:modified>
</cp:coreProperties>
</file>