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976A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2976AF">
        <w:rPr>
          <w:rFonts w:ascii="Times New Roman" w:hAnsi="Times New Roman" w:cs="Times New Roman"/>
          <w:b/>
          <w:sz w:val="28"/>
          <w:szCs w:val="28"/>
        </w:rPr>
        <w:t>2</w:t>
      </w:r>
      <w:r w:rsidR="00955777">
        <w:rPr>
          <w:rFonts w:ascii="Times New Roman" w:hAnsi="Times New Roman" w:cs="Times New Roman"/>
          <w:b/>
          <w:sz w:val="28"/>
          <w:szCs w:val="28"/>
        </w:rPr>
        <w:t>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20B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культурного наследия регионального значения,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 xml:space="preserve">роведению экспертизы рабочей документации раздела ОВ по объекту «Капитальный ремонт квартир с перепланировкой и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обмерам здания и нежилых помещений после проведения капитального ремонта, изготовлению 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0401" w:rsidRPr="008D4EE8" w:rsidTr="00EB319B">
        <w:trPr>
          <w:trHeight w:val="23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2B0F1C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527A7A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527A7A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E41316" w:rsidRDefault="00B5153F" w:rsidP="000F040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24A29" w:rsidRDefault="000F0401" w:rsidP="000F0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17003D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0F0401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C5CD8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C5CD8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2B0F1C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EB319B" w:rsidRDefault="0057605B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EB3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57605B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26365D" w:rsidRDefault="00B5153F" w:rsidP="00B515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24A29" w:rsidRDefault="0026365D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17003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8C0292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0292" w:rsidRDefault="008C0292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C713D0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9256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24A29" w:rsidRDefault="0026365D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17003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53391A" w:rsidRDefault="0026365D" w:rsidP="002636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80546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04101D" w:rsidRDefault="0026365D" w:rsidP="002636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B0F1C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53391A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B0F1C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B0F1C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B0F1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2B0F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396C65" w:rsidRDefault="0026365D" w:rsidP="002636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396C65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27A7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27A7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подключению к системе теплоснабжения здания, расположенного по адресу: СПб.,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проспект,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55777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8D4EE8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8D4EE8" w:rsidRDefault="00955777" w:rsidP="0095577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D16589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СПб.,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55777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411C5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архитектурных и конструктивных решений, разработке оставшихся разделов рабочей документации, 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14 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0C1320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55777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0C1320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E6B9E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396C65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236A78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55777" w:rsidRPr="006461E4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обслуживанию и поддержке пользовательских рабочих мест и информационных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471D9C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005E66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471D9C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7" w:rsidRPr="00967C6B" w:rsidRDefault="00955777" w:rsidP="0095577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471D9C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6461E4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256ED" w:rsidRDefault="009256ED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656" w:rsidRDefault="00365656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365656">
        <w:rPr>
          <w:rFonts w:ascii="Times New Roman" w:hAnsi="Times New Roman" w:cs="Times New Roman"/>
          <w:sz w:val="24"/>
          <w:szCs w:val="24"/>
        </w:rPr>
        <w:t> 398 239 194,04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65656">
        <w:rPr>
          <w:rFonts w:ascii="Times New Roman" w:hAnsi="Times New Roman" w:cs="Times New Roman"/>
          <w:sz w:val="24"/>
          <w:szCs w:val="24"/>
        </w:rPr>
        <w:t>64 448 123,29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CC28A0" w:rsidRDefault="003C7B14" w:rsidP="00CC28A0">
      <w:pPr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CC28A0">
        <w:rPr>
          <w:rFonts w:ascii="Times New Roman" w:hAnsi="Times New Roman" w:cs="Times New Roman"/>
          <w:sz w:val="24"/>
          <w:szCs w:val="24"/>
        </w:rPr>
        <w:t> 149 987 994</w:t>
      </w:r>
      <w:r w:rsidR="00BC6B70">
        <w:rPr>
          <w:rFonts w:ascii="Times New Roman" w:hAnsi="Times New Roman" w:cs="Times New Roman"/>
          <w:sz w:val="24"/>
          <w:szCs w:val="24"/>
        </w:rPr>
        <w:t>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65656">
        <w:rPr>
          <w:rFonts w:ascii="Times New Roman" w:eastAsia="Times New Roman" w:hAnsi="Times New Roman" w:cs="Times New Roman"/>
          <w:sz w:val="24"/>
          <w:szCs w:val="24"/>
          <w:lang w:eastAsia="ru-RU"/>
        </w:rPr>
        <w:t>34,49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ED" w:rsidRDefault="009256ED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ED" w:rsidRDefault="009256ED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lastRenderedPageBreak/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г. Кронштадт, ул.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471D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E6B9E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E7558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проведению обследования после капитального ремонта объекта, расположенного по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FE1DA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обслуживанию и поддержке 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пользовательских рабочих мест и информационных систем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в электронной 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F20B80">
        <w:rPr>
          <w:rFonts w:ascii="Times New Roman" w:hAnsi="Times New Roman" w:cs="Times New Roman"/>
          <w:b/>
          <w:sz w:val="24"/>
          <w:szCs w:val="24"/>
        </w:rPr>
        <w:t>13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912A3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bookmarkStart w:id="0" w:name="_GoBack"/>
      <w:bookmarkEnd w:id="0"/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5518"/>
    <w:rsid w:val="0019372A"/>
    <w:rsid w:val="00194186"/>
    <w:rsid w:val="001958B3"/>
    <w:rsid w:val="00195A5C"/>
    <w:rsid w:val="00196431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23DE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5FED"/>
    <w:rsid w:val="00B32DA2"/>
    <w:rsid w:val="00B32FA6"/>
    <w:rsid w:val="00B348A7"/>
    <w:rsid w:val="00B36140"/>
    <w:rsid w:val="00B371A6"/>
    <w:rsid w:val="00B44775"/>
    <w:rsid w:val="00B5153F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A365-ABCA-4793-BF45-C827ECF1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АО "СПб ЦДЖ" Зеленцова Елена Александровна</cp:lastModifiedBy>
  <cp:revision>4</cp:revision>
  <cp:lastPrinted>2019-12-25T10:59:00Z</cp:lastPrinted>
  <dcterms:created xsi:type="dcterms:W3CDTF">2021-07-12T11:50:00Z</dcterms:created>
  <dcterms:modified xsi:type="dcterms:W3CDTF">2021-07-12T14:37:00Z</dcterms:modified>
</cp:coreProperties>
</file>