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05A6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04C">
        <w:rPr>
          <w:rFonts w:ascii="Times New Roman" w:hAnsi="Times New Roman" w:cs="Times New Roman"/>
          <w:b/>
          <w:sz w:val="28"/>
          <w:szCs w:val="28"/>
        </w:rPr>
        <w:t>3</w:t>
      </w:r>
      <w:r w:rsidR="00C32B86">
        <w:rPr>
          <w:rFonts w:ascii="Times New Roman" w:hAnsi="Times New Roman" w:cs="Times New Roman"/>
          <w:b/>
          <w:sz w:val="28"/>
          <w:szCs w:val="28"/>
        </w:rPr>
        <w:t>2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913C04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6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53"/>
        <w:gridCol w:w="844"/>
        <w:gridCol w:w="2808"/>
        <w:gridCol w:w="1401"/>
        <w:gridCol w:w="702"/>
        <w:gridCol w:w="840"/>
        <w:gridCol w:w="702"/>
        <w:gridCol w:w="1120"/>
        <w:gridCol w:w="980"/>
        <w:gridCol w:w="1120"/>
        <w:gridCol w:w="964"/>
        <w:gridCol w:w="980"/>
        <w:gridCol w:w="1430"/>
        <w:gridCol w:w="560"/>
        <w:gridCol w:w="1394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F675FA" w:rsidRPr="008D4EE8" w:rsidTr="00AC1683">
        <w:trPr>
          <w:gridAfter w:val="14"/>
          <w:wAfter w:w="15941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AC1683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AC1683">
        <w:trPr>
          <w:gridAfter w:val="14"/>
          <w:wAfter w:w="15941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AC1683">
        <w:trPr>
          <w:gridAfter w:val="14"/>
          <w:wAfter w:w="15941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AC1683">
        <w:trPr>
          <w:gridAfter w:val="14"/>
          <w:wAfter w:w="15941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А-Д,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корп.2,3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,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</w:t>
            </w: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AC1683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AC1683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4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AC1683">
        <w:trPr>
          <w:gridAfter w:val="14"/>
          <w:wAfter w:w="15941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здания и общего домового имущества, после проведения капитального </w:t>
            </w:r>
            <w:r w:rsidRPr="00CE60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Оказание услуг по разработке рабочей документации на  вынос,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AC1683">
        <w:trPr>
          <w:gridAfter w:val="14"/>
          <w:wAfter w:w="15941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B16062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B16062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адресу: г. Санкт-Петербург,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B16062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C70E9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B16062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667A88" w:rsidRDefault="00EC70E9" w:rsidP="00EC70E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BE6A97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411C5B" w:rsidRDefault="00EC70E9" w:rsidP="00EC70E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8D4EE8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CF397C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 xml:space="preserve">юль  </w:t>
            </w:r>
          </w:p>
          <w:p w:rsidR="00EC70E9" w:rsidRDefault="00EC70E9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1A5EDC" w:rsidP="00EC70E9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C7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Pr="009325E0" w:rsidRDefault="00EC70E9" w:rsidP="00EC7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244270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107151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устройству нового бордюрного камня </w:t>
            </w:r>
            <w:proofErr w:type="spellStart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 объекта, расположенного по адресу: Санкт-Петербург, г.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CF397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298 962,37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258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667A88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ректировка рабочей документации и разработка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      </w:r>
            <w:proofErr w:type="spellStart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-Петербург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01320">
              <w:rPr>
                <w:rFonts w:ascii="Times New Roman" w:hAnsi="Times New Roman" w:cs="Times New Roman"/>
                <w:sz w:val="18"/>
                <w:szCs w:val="18"/>
              </w:rPr>
              <w:t>Василеостровский р-н, 9-линия В.О.,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 xml:space="preserve"> дом 46, литер А,</w:t>
            </w:r>
            <w:r w:rsidR="003976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69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2 678 424,38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704571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5EDC" w:rsidRPr="000372FA" w:rsidTr="00AC1683">
        <w:trPr>
          <w:gridAfter w:val="14"/>
          <w:wAfter w:w="15941" w:type="dxa"/>
          <w:trHeight w:val="172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4201A" w:rsidRDefault="00B16062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F02FE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A5EDC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160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EC70E9" w:rsidRDefault="001A5EDC" w:rsidP="001A5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101-184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 w:rsidR="007A0BF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.Кронштадт, ул.</w:t>
            </w:r>
            <w:r w:rsidR="001C3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Красная,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411C5B" w:rsidRDefault="001A5EDC" w:rsidP="001A5ED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8D4EE8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C" w:rsidRPr="005D19D6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299 637,12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август </w:t>
            </w:r>
          </w:p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Default="001A5EDC" w:rsidP="001A5EDC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DC" w:rsidRPr="009325E0" w:rsidRDefault="001A5EDC" w:rsidP="001A5ED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6062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817A4" w:rsidRDefault="00F015B1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42.11.10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667A88" w:rsidRDefault="00B16062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по устройству асфальтобетонного покрытия входных групп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объекта, расположенного по адресу: Санкт-Петербург,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151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299 993,52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9325E0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F02FE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устройству теплового ввода, пусконаладочных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 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систем теплопотребления с вводом систем теплопотребления в постоянную эксплуатацию </w:t>
            </w:r>
            <w:r w:rsidR="002C3A57" w:rsidRPr="008321A6">
              <w:rPr>
                <w:rFonts w:ascii="Times New Roman" w:hAnsi="Times New Roman" w:cs="Times New Roman"/>
                <w:sz w:val="18"/>
                <w:szCs w:val="18"/>
              </w:rPr>
              <w:t>многоквартирного жилого дома,</w:t>
            </w:r>
            <w:r w:rsidRPr="008321A6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Санкт-Петербург, наб. Обводного канала, д. 128, лит. А,Б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2 580 000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55EB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32D2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проспект, д. 40, корпус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5 621 919,84</w:t>
            </w:r>
            <w:r w:rsidRPr="00FA788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9325E0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CF397C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усилению фундаментов в рамках сохранения и приспособления к современному использованию помещений 1-Н, 2-Н, 4-Н, 5-Н, 14-Н, 24-Н–27-Н, 29-Н - 32-Н, 34-Н, 35-Н  в объекте культурного наследия регионального значения «Дом Н.Ф.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» расположенного по адресу: г.Санкт-Петербург, ул.Серпуховская,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1B67D5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лицензии </w:t>
            </w:r>
            <w:proofErr w:type="spellStart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324F0E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153 366,89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324F0E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5B1" w:rsidRPr="000372FA" w:rsidTr="00AC1683">
        <w:trPr>
          <w:gridAfter w:val="14"/>
          <w:wAfter w:w="15941" w:type="dxa"/>
          <w:trHeight w:val="62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F817A4" w:rsidRDefault="00A47C17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D70546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012F3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AD" w:rsidRDefault="00EA54A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F817A4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CF397C" w:rsidRDefault="00A47C17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Корректировка архитектурных и конструктивных решений, разработка оставшихся разделов рабочей документации и разработка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>-Петергофский пр., дом 14, лит.</w:t>
            </w:r>
            <w:r w:rsidRPr="00B20266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1B67D5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54A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A47C17" w:rsidRDefault="00A47C17" w:rsidP="00A47C17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EA54AD" w:rsidP="00EA54AD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="00A47C17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7C17" w:rsidRPr="000372FA" w:rsidTr="00AC1683">
        <w:trPr>
          <w:gridAfter w:val="14"/>
          <w:wAfter w:w="15941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7D15D0" w:rsidRDefault="00244513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012F3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теплового ввода для ИТП жилой части и встроенных помещений жилого дома </w:t>
            </w:r>
            <w:r w:rsidR="002C3A57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</w:t>
            </w: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наб. Обводного канала, д. 128, лит. А, 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2846B0" w:rsidRDefault="00A47C17" w:rsidP="00A47C1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411C5B" w:rsidRDefault="00A47C17" w:rsidP="00A47C1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Pr="008D4EE8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A47C17" w:rsidRPr="00244513" w:rsidRDefault="00A47C17" w:rsidP="00A47C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47C17" w:rsidRDefault="00A47C17" w:rsidP="00A47C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C1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17" w:rsidRDefault="00A47C17" w:rsidP="00A47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AC1683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F668B6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297">
              <w:rPr>
                <w:rFonts w:ascii="Times New Roman" w:hAnsi="Times New Roman" w:cs="Times New Roman"/>
                <w:sz w:val="18"/>
                <w:szCs w:val="18"/>
              </w:rPr>
              <w:t>4 776 922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C75B87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Pr="00034E31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9D4C59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8EC" w:rsidRPr="000372FA" w:rsidTr="00AC1683">
        <w:trPr>
          <w:gridAfter w:val="14"/>
          <w:wAfter w:w="15941" w:type="dxa"/>
          <w:trHeight w:val="88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D7054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012F3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2846B0" w:rsidRDefault="006428EC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411C5B" w:rsidRDefault="006428EC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D4EE8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428EC" w:rsidRPr="00CC4774" w:rsidRDefault="006428EC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124AE6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EC" w:rsidRPr="008F02FE" w:rsidRDefault="006428EC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9A0F06" w:rsidRPr="000372FA" w:rsidTr="00AC1683">
        <w:trPr>
          <w:gridAfter w:val="14"/>
          <w:wAfter w:w="15941" w:type="dxa"/>
          <w:trHeight w:val="87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EEE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E0D5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лицевого, дворовых флигелей, усиление фундамента западного флигеля </w:t>
            </w:r>
            <w:proofErr w:type="spellStart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буроинъекционными</w:t>
            </w:r>
            <w:proofErr w:type="spellEnd"/>
            <w:r w:rsidRPr="005C10E9">
              <w:rPr>
                <w:rFonts w:ascii="Times New Roman" w:hAnsi="Times New Roman" w:cs="Times New Roman"/>
                <w:sz w:val="18"/>
                <w:szCs w:val="18"/>
              </w:rPr>
              <w:t xml:space="preserve"> сваями объекта капремонта по адресу: Санкт-Петербург, ул. 11-я Красноармейская, д.7, литера А.</w:t>
            </w:r>
            <w:r w:rsidRPr="00321D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2846B0" w:rsidRDefault="009A0F06" w:rsidP="006428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70772754,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ентябрь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960F4A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C10E9">
              <w:rPr>
                <w:rFonts w:ascii="Times New Roman" w:hAnsi="Times New Roman" w:cs="Times New Roman"/>
                <w:sz w:val="18"/>
                <w:szCs w:val="18"/>
              </w:rPr>
              <w:t>екабрь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124AE6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F0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AC1683">
        <w:trPr>
          <w:gridAfter w:val="14"/>
          <w:wAfter w:w="15941" w:type="dxa"/>
          <w:trHeight w:val="1736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44EEE" w:rsidRDefault="009A0F06" w:rsidP="00044EE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Pr="00321D9A" w:rsidRDefault="009A0F06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отчетности АО «СПб ЦДЖ» за 2020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DB" w:rsidRPr="00667D7F" w:rsidRDefault="009A0F06" w:rsidP="002C3A5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должна быть включена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в реестр аудиторов и аудиторских организаций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jc w:val="center"/>
            </w:pPr>
            <w:r w:rsidRPr="005B42FE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8D4EE8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A668A">
              <w:rPr>
                <w:rFonts w:ascii="Times New Roman" w:hAnsi="Times New Roman" w:cs="Times New Roman"/>
                <w:sz w:val="18"/>
                <w:szCs w:val="18"/>
              </w:rPr>
              <w:t>арт,</w:t>
            </w:r>
          </w:p>
          <w:p w:rsidR="009A0F06" w:rsidRPr="00A257FC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85D27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A0F06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F817A4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04B35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6B0">
              <w:rPr>
                <w:rFonts w:ascii="Times New Roman" w:hAnsi="Times New Roman" w:cs="Times New Roman"/>
                <w:sz w:val="18"/>
                <w:szCs w:val="18"/>
              </w:rPr>
              <w:t>71.20.19.190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A22A0C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по проведению измерений физических факторов, техническому сопровождению документов и согласованию с государственным органом ФБУЗ «Центр гигиены и эпидемиологии в Санкт-Петербурге» и органах </w:t>
            </w:r>
            <w:proofErr w:type="spellStart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>Роспотребнадзора</w:t>
            </w:r>
            <w:proofErr w:type="spellEnd"/>
            <w:r w:rsidRPr="00193663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объекта, расположенного на участке по адресу: г. Санкт-Петербург, поселок Парголово, улица Вологдина, участок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77E3F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78:36:0000000:4732.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05055E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411C5B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5B42FE" w:rsidRDefault="009A0F06" w:rsidP="006428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260 000 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Pr="006A668A" w:rsidRDefault="009A0F06" w:rsidP="006428E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06" w:rsidRDefault="009A0F06" w:rsidP="006428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 Петербург, ул. Серпуховская, д.2/68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296 989,44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20CD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55E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3976E9" w:rsidRDefault="00B841E7" w:rsidP="000520CD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ул. Серпуховская, д.2/68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67D7F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1FE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EF1F12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A257FC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67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DB0782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817A4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F270A4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411C5B" w:rsidRDefault="00B841E7" w:rsidP="00B841E7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8D4EE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B841E7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841E7" w:rsidRPr="006A668A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520CD" w:rsidRDefault="000520CD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DB0782" w:rsidRDefault="00B841E7" w:rsidP="000520C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41E7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806095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1440DB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B841E7" w:rsidRPr="00537518"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фундамента и отдельных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95433784,80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841E7" w:rsidRPr="00537518" w:rsidRDefault="00B841E7" w:rsidP="00B841E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E7" w:rsidRPr="00537518" w:rsidRDefault="00B841E7" w:rsidP="00B841E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Кондратьевский пр-т, д. 40, корпус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300 287,08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обязательного аудита бухгалтерской (финансовой) отчетности АО «СПб ЦДЖ» за 2020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Организация должна быть включена в реестр аудиторов и аудиторских организаций СРО аудиторов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1 074 960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 по 44-ФЗ</w:t>
            </w:r>
          </w:p>
          <w:p w:rsidR="00806095" w:rsidRPr="00537518" w:rsidRDefault="00806095" w:rsidP="00806095">
            <w:pPr>
              <w:jc w:val="both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55EB" w:rsidRDefault="00806095" w:rsidP="0080609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808" w:type="dxa"/>
            <w:tcBorders>
              <w:left w:val="single" w:sz="4" w:space="0" w:color="auto"/>
              <w:right w:val="single" w:sz="4" w:space="0" w:color="auto"/>
            </w:tcBorders>
          </w:tcPr>
          <w:p w:rsidR="00806095" w:rsidRPr="000C1DCE" w:rsidRDefault="00806095" w:rsidP="00806095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DCE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100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Адмиралтейский район, Рижский пр., д. 23, литера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667D7F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976E9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411C5B" w:rsidRDefault="00806095" w:rsidP="0080609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8D4EE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расположенного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282 768,29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806095" w:rsidRPr="00537518" w:rsidRDefault="00806095" w:rsidP="00806095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668 053,58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узла врезки для ИТП жилого дома по адресу: г. Санкт-Петербург, Рижский проспект, д. 23,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6095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A44318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7D15D0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5D0"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1C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надзору за строительством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тепловых сетей по адресу: г. Санкт-Петербург, Серпуховская ул., д. 2/68 лит.А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95" w:rsidRPr="00537518" w:rsidRDefault="00806095" w:rsidP="0080609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D7B10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 Петербург, Старо-Петергофский проспект, д.14,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10464341,28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0820CE" w:rsidP="00A4431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A44318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44318" w:rsidRPr="00537518" w:rsidRDefault="00A44318" w:rsidP="00A44318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4318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292BA8" w:rsidRDefault="00AD7B10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820CE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DD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A44318" w:rsidRPr="00537518" w:rsidRDefault="00A44318" w:rsidP="00CC37D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7BE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292BA8" w:rsidRDefault="001770F1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фундамента и отдельных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элементов несущих и ограждающих конструкций здания по адресу: Санкт-Петербург, 11 Красноармейская улица,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95087163,43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820B2B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ябрь,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C05914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A267BE" w:rsidRPr="00537518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  <w:p w:rsidR="00A267BE" w:rsidRPr="00537518" w:rsidRDefault="00A267BE" w:rsidP="00A267B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E" w:rsidRPr="00537518" w:rsidRDefault="00A267BE" w:rsidP="00A267B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6236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2,3,4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53751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AC1683">
        <w:trPr>
          <w:gridAfter w:val="14"/>
          <w:wAfter w:w="15941" w:type="dxa"/>
          <w:trHeight w:val="639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537518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1770F1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9C5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F270A4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3622C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124AE6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F02FE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C766A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B841E7" w:rsidRDefault="00FC766A" w:rsidP="00AC204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770F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E41316" w:rsidRDefault="00FC766A" w:rsidP="00FC766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411C5B" w:rsidRDefault="00FC766A" w:rsidP="00FC766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8D4EE8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9A510E" w:rsidRDefault="00AC1683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1 023</w:t>
            </w:r>
            <w:r w:rsidR="00FC766A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FC766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C766A" w:rsidRPr="00704571" w:rsidRDefault="00FC766A" w:rsidP="00FC766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Pr="000D36FB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A" w:rsidRDefault="00FC766A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70F1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CC37DD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технологическому присоединению к централизованной системе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водоснабжения здания,</w:t>
            </w:r>
          </w:p>
          <w:p w:rsidR="001770F1" w:rsidRPr="00537518" w:rsidRDefault="001770F1" w:rsidP="001770F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Кондр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атьевский пр-т, д. 40, корпус 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215 575,51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F" w:rsidRDefault="00E61D6F" w:rsidP="00E61D6F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E61D6F" w:rsidRDefault="00E61D6F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="001770F1" w:rsidRPr="00E61D6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70F1" w:rsidRPr="00E61D6F" w:rsidRDefault="001770F1" w:rsidP="00E61D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1D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F1" w:rsidRPr="00537518" w:rsidRDefault="001770F1" w:rsidP="001770F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D3C43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411C5B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537518" w:rsidRDefault="005D3C43" w:rsidP="005D3C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5D3C43" w:rsidRPr="000C1320" w:rsidRDefault="005D3C43" w:rsidP="005D3C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Default="005D3C43" w:rsidP="005D3C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43" w:rsidRPr="009D4C59" w:rsidRDefault="005D3C43" w:rsidP="005D3C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E61D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</w:t>
            </w:r>
            <w:r w:rsidR="00E61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Рижский проспект, д.23, лит.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D61A1A" w:rsidRDefault="004E74F8" w:rsidP="004E74F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240 297,66</w:t>
            </w:r>
          </w:p>
          <w:p w:rsidR="004E74F8" w:rsidRPr="00BD6311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зданий, расположенных</w:t>
            </w: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корпуса № 5,8,9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87EC1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6236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рабочей и сметной документации для выполнения работ по капитальному ремонту с перепланировкой квартир и ремонту общего домового имущества здан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ия, расположенного по адресу: 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>Санкт-Петер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бург, Каменноостровский пр., д.</w:t>
            </w:r>
            <w:r w:rsidRPr="00354919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>, лит. 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4 900 000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9D4C59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74F8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0B030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308">
              <w:rPr>
                <w:rFonts w:ascii="Times New Roman" w:hAnsi="Times New Roman" w:cs="Times New Roman"/>
                <w:sz w:val="18"/>
                <w:szCs w:val="18"/>
              </w:rPr>
              <w:t>43.21.10.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E56697" w:rsidP="004E74F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  <w:r w:rsidR="004E74F8">
              <w:rPr>
                <w:rFonts w:ascii="Times New Roman" w:hAnsi="Times New Roman" w:cs="Times New Roman"/>
                <w:sz w:val="18"/>
                <w:szCs w:val="18"/>
              </w:rPr>
              <w:t xml:space="preserve"> о возмещении расходов по выносу сетей связи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ФГУП РСВО из зда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>ний расположенных по адресу: Санкт-Петербург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, Кондратьевский проспект, д. 40, корпуса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№№1,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CB65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8,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4F8" w:rsidRPr="00ED02F5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F2E29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411C5B" w:rsidRDefault="004E74F8" w:rsidP="004E74F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8D4EE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AC1683" w:rsidRDefault="00AC1683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683">
              <w:rPr>
                <w:rFonts w:ascii="Times New Roman" w:hAnsi="Times New Roman" w:cs="Times New Roman"/>
                <w:sz w:val="18"/>
                <w:szCs w:val="18"/>
              </w:rPr>
              <w:t>1 036 932,</w:t>
            </w:r>
            <w:r w:rsidR="004E74F8" w:rsidRPr="00AC168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Default="004E74F8" w:rsidP="004E74F8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F8" w:rsidRPr="00537518" w:rsidRDefault="004E74F8" w:rsidP="004E74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6DE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8D55EB" w:rsidRDefault="00AB16DE" w:rsidP="00AB16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8D55E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B16DE">
              <w:rPr>
                <w:rFonts w:ascii="Times New Roman" w:hAnsi="Times New Roman" w:cs="Times New Roman"/>
                <w:sz w:val="18"/>
                <w:szCs w:val="18"/>
              </w:rPr>
              <w:t>Выполнение раб</w:t>
            </w:r>
            <w:r w:rsidR="008E2708">
              <w:rPr>
                <w:rFonts w:ascii="Times New Roman" w:hAnsi="Times New Roman" w:cs="Times New Roman"/>
                <w:sz w:val="18"/>
                <w:szCs w:val="18"/>
              </w:rPr>
              <w:t xml:space="preserve">от по </w:t>
            </w:r>
            <w:r w:rsidRPr="00AB16DE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авторского надзора за выполнением работ по капитальному ремонту фундаментов, отдельных элементов несущих и ограждающих конструкций здания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адресу: Санкт-Петербург, ул. 11 </w:t>
            </w:r>
            <w:r w:rsidRPr="00AB16DE">
              <w:rPr>
                <w:rFonts w:ascii="Times New Roman" w:hAnsi="Times New Roman" w:cs="Times New Roman"/>
                <w:sz w:val="18"/>
                <w:szCs w:val="18"/>
              </w:rPr>
              <w:t>Красноармейская, дом 7, литер А.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913C04" w:rsidP="00AB16DE">
            <w:pPr>
              <w:jc w:val="left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bookmarkStart w:id="0" w:name="_GoBack"/>
            <w:bookmarkEnd w:id="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8D4EE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189 600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6D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537518" w:rsidRDefault="00AB16DE" w:rsidP="00AB16DE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53751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16DE" w:rsidRPr="000372FA" w:rsidTr="00AC1683">
        <w:trPr>
          <w:gridAfter w:val="14"/>
          <w:wAfter w:w="15941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0B030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0B030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формлени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>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ых цифровых </w:t>
            </w:r>
            <w:r w:rsidRPr="007933C5">
              <w:rPr>
                <w:rFonts w:ascii="Times New Roman" w:hAnsi="Times New Roman" w:cs="Times New Roman"/>
                <w:sz w:val="18"/>
                <w:szCs w:val="18"/>
              </w:rPr>
              <w:t xml:space="preserve">подписей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оформления сделок с недвижимым имуществом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jc w:val="lef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411C5B" w:rsidRDefault="00AB16DE" w:rsidP="00AB16D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8D4EE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AC1683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B16DE" w:rsidRDefault="00AB16DE" w:rsidP="00AB16DE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537518" w:rsidRDefault="00AB16DE" w:rsidP="00AB16DE">
            <w:pPr>
              <w:jc w:val="center"/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DE" w:rsidRPr="00537518" w:rsidRDefault="00AB16DE" w:rsidP="00AB16D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7173B" w:rsidRDefault="0017173B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390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C" w:rsidRPr="00E65C6C">
        <w:rPr>
          <w:rFonts w:ascii="Times New Roman" w:hAnsi="Times New Roman" w:cs="Times New Roman"/>
          <w:sz w:val="24"/>
          <w:szCs w:val="24"/>
        </w:rPr>
        <w:t>1</w:t>
      </w:r>
      <w:r w:rsidR="00F3438A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557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079</w:t>
      </w:r>
      <w:r w:rsidR="00AF468E">
        <w:rPr>
          <w:rFonts w:ascii="Times New Roman" w:hAnsi="Times New Roman" w:cs="Times New Roman"/>
          <w:sz w:val="24"/>
          <w:szCs w:val="24"/>
        </w:rPr>
        <w:t> </w:t>
      </w:r>
      <w:r w:rsidR="00E61D6F">
        <w:rPr>
          <w:rFonts w:ascii="Times New Roman" w:hAnsi="Times New Roman" w:cs="Times New Roman"/>
          <w:sz w:val="24"/>
          <w:szCs w:val="24"/>
        </w:rPr>
        <w:t>696</w:t>
      </w:r>
      <w:r w:rsidR="00AF468E">
        <w:rPr>
          <w:rFonts w:ascii="Times New Roman" w:hAnsi="Times New Roman" w:cs="Times New Roman"/>
          <w:sz w:val="24"/>
          <w:szCs w:val="24"/>
        </w:rPr>
        <w:t>,6</w:t>
      </w:r>
      <w:r w:rsidR="00E61D6F">
        <w:rPr>
          <w:rFonts w:ascii="Times New Roman" w:hAnsi="Times New Roman" w:cs="Times New Roman"/>
          <w:sz w:val="24"/>
          <w:szCs w:val="24"/>
        </w:rPr>
        <w:t>6</w:t>
      </w:r>
      <w:r w:rsidR="00AF6448">
        <w:rPr>
          <w:rFonts w:ascii="Times New Roman" w:hAnsi="Times New Roman" w:cs="Times New Roman"/>
          <w:sz w:val="24"/>
          <w:szCs w:val="24"/>
        </w:rPr>
        <w:t xml:space="preserve"> </w:t>
      </w:r>
      <w:r w:rsidR="00AF6448">
        <w:rPr>
          <w:rFonts w:ascii="Times New Roman" w:eastAsia="Times New Roman" w:hAnsi="Times New Roman" w:cs="Times New Roman"/>
          <w:sz w:val="24"/>
          <w:szCs w:val="24"/>
        </w:rPr>
        <w:t>рубль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45 923 193,37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69392F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589">
        <w:rPr>
          <w:rFonts w:ascii="Times New Roman" w:eastAsia="Times New Roman" w:hAnsi="Times New Roman" w:cs="Times New Roman"/>
          <w:sz w:val="24"/>
          <w:szCs w:val="24"/>
          <w:lang w:eastAsia="ru-RU"/>
        </w:rPr>
        <w:t>736</w:t>
      </w:r>
      <w:r w:rsidR="00F3438A">
        <w:rPr>
          <w:rFonts w:ascii="Times New Roman" w:eastAsia="Times New Roman" w:hAnsi="Times New Roman" w:cs="Times New Roman"/>
          <w:sz w:val="24"/>
          <w:szCs w:val="24"/>
          <w:lang w:eastAsia="ru-RU"/>
        </w:rPr>
        <w:t> 116 327,81</w:t>
      </w:r>
      <w:r w:rsidR="00E65C6C">
        <w:rPr>
          <w:rFonts w:ascii="Arial" w:hAnsi="Arial" w:cs="Arial"/>
          <w:color w:val="484848"/>
          <w:sz w:val="17"/>
          <w:szCs w:val="17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2844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1D6F">
        <w:rPr>
          <w:rFonts w:ascii="Times New Roman" w:eastAsia="Times New Roman" w:hAnsi="Times New Roman" w:cs="Times New Roman"/>
          <w:sz w:val="24"/>
          <w:szCs w:val="24"/>
          <w:lang w:eastAsia="ru-RU"/>
        </w:rPr>
        <w:t>8,71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7872" w:rsidRDefault="00EE7872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872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p w:rsidR="0017173B" w:rsidRDefault="0017173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2C3A5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F3" w:rsidRPr="008D4EE8" w:rsidRDefault="00740417" w:rsidP="002C3A5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C3A57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044EEE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 Санкт-Петербург, наб. Обводного канала, д.128, литера А,Б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лит.А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044EE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AC168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A" w:rsidRDefault="006A6439" w:rsidP="00994EF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AC168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 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D70546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A52EC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F93386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Pr="00F93386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750D4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AB5C6D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комплексному обследованию здания и общего домового имущества, после проведения капитального ремонта дома, расположенного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г. 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70E9">
              <w:rPr>
                <w:rFonts w:ascii="Times New Roman" w:hAnsi="Times New Roman" w:cs="Times New Roman"/>
                <w:sz w:val="18"/>
                <w:szCs w:val="18"/>
              </w:rPr>
              <w:t>Красная, д.8, корп.1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D19D6">
              <w:rPr>
                <w:rFonts w:ascii="Times New Roman" w:hAnsi="Times New Roman" w:cs="Times New Roman"/>
                <w:sz w:val="18"/>
                <w:szCs w:val="18"/>
              </w:rPr>
              <w:t xml:space="preserve">158,86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B16062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D19D6" w:rsidRDefault="00B16062" w:rsidP="00B16062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16062" w:rsidRPr="00405482" w:rsidTr="00CC37D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58439E" w:rsidRDefault="00B16062" w:rsidP="00B16062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2846B0" w:rsidRDefault="00B16062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411C5B" w:rsidRDefault="00B16062" w:rsidP="00B16062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D4EE8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B16062" w:rsidRDefault="00B16062" w:rsidP="00B1606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62" w:rsidRPr="008F02FE" w:rsidRDefault="00B16062" w:rsidP="00B160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015B1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015B1" w:rsidRPr="008D4EE8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</w:t>
            </w:r>
            <w:r w:rsidR="00044EEE">
              <w:rPr>
                <w:rFonts w:ascii="Times New Roman" w:hAnsi="Times New Roman" w:cs="Times New Roman"/>
                <w:sz w:val="18"/>
                <w:szCs w:val="18"/>
              </w:rPr>
              <w:t>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2846B0" w:rsidRDefault="00F015B1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411C5B" w:rsidRDefault="00F015B1" w:rsidP="00F015B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Pr="008D4EE8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5B1" w:rsidRDefault="00F015B1" w:rsidP="00F015B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F015B1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B1" w:rsidRDefault="00E85C0D" w:rsidP="00F015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A27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290 </w:t>
            </w:r>
            <w:r w:rsidR="00A275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9D4C59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5C0D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AB5C6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D7054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2846B0" w:rsidRDefault="00E85C0D" w:rsidP="00044EE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411C5B" w:rsidRDefault="00E85C0D" w:rsidP="00E85C0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D4EE8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5C10E9" w:rsidP="00E8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85C0D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E85C0D" w:rsidRPr="00960F4A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Default="00E85C0D" w:rsidP="00E85C0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E85C0D" w:rsidRPr="005C10E9" w:rsidRDefault="00E85C0D" w:rsidP="005C10E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C10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124AE6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D" w:rsidRPr="008F02FE" w:rsidRDefault="00E85C0D" w:rsidP="00E85C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8160A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AB5C6D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D70546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012F3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2846B0" w:rsidRDefault="008160A8" w:rsidP="008160A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411C5B" w:rsidRDefault="008160A8" w:rsidP="008160A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8D4EE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261 000</w:t>
            </w:r>
          </w:p>
          <w:p w:rsidR="008160A8" w:rsidRDefault="008160A8" w:rsidP="00816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Pr="006A668A" w:rsidRDefault="008160A8" w:rsidP="008160A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8" w:rsidRDefault="008160A8" w:rsidP="008160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318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CC37DD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7DD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 дома, расположенного по адресу: Санкт-Петербург, Рижский пр., д.23, литер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022782" w:rsidRDefault="00A44318" w:rsidP="00A443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22782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bCs/>
                <w:sz w:val="18"/>
                <w:szCs w:val="18"/>
              </w:rPr>
              <w:t>1 817 713,40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A443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A44318" w:rsidRPr="00537518" w:rsidRDefault="00A44318" w:rsidP="00A443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31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A44318" w:rsidRPr="00537518" w:rsidRDefault="00A44318" w:rsidP="00A443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CC37D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E4131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Санкт-Петербург, Василеостровский район, 9-я линия В.О., дом 46, Литера А-Б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22C">
              <w:rPr>
                <w:rFonts w:ascii="Times New Roman" w:hAnsi="Times New Roman" w:cs="Times New Roman"/>
                <w:sz w:val="18"/>
                <w:szCs w:val="18"/>
              </w:rPr>
              <w:t>892 900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 xml:space="preserve">856 800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41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Pr="00E34DA3">
              <w:rPr>
                <w:rFonts w:ascii="Times New Roman" w:hAnsi="Times New Roman" w:cs="Times New Roman"/>
                <w:sz w:val="18"/>
                <w:szCs w:val="18"/>
              </w:rPr>
              <w:t>, ул. Бабушкина, д. 133, лит. 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270A4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622C">
              <w:rPr>
                <w:rFonts w:ascii="Times New Roman" w:hAnsi="Times New Roman"/>
                <w:bCs/>
                <w:sz w:val="18"/>
                <w:szCs w:val="18"/>
              </w:rPr>
              <w:t>1 239 840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F02FE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B3622C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B5C6D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B42FE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51268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F668B6" w:rsidRDefault="00B3622C" w:rsidP="00B3622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411C5B" w:rsidRDefault="00B3622C" w:rsidP="00B3622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8D4EE8" w:rsidRDefault="00B3622C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A6464A" w:rsidRDefault="00AC1683" w:rsidP="00B362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1 023</w:t>
            </w:r>
            <w:r w:rsidR="00B3622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B3622C" w:rsidRDefault="00B3622C" w:rsidP="00B3622C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124AE6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9D4C59" w:rsidRDefault="00B3622C" w:rsidP="00B362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11C5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капитальному ремонту квартир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здания,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д.23, лит. 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jc w:val="center"/>
            </w:pPr>
            <w:r w:rsidRPr="0053751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37518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51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92 277 756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D36FB" w:rsidRPr="000C1320" w:rsidRDefault="000D36FB" w:rsidP="000D36FB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9D4C59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44201A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7054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124AE6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66491F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8439E" w:rsidRDefault="000D36FB" w:rsidP="000D36F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DF5FC6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8D4EE8" w:rsidRDefault="000D36FB" w:rsidP="000D36F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D36FB" w:rsidRPr="008D4EE8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D36FB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B3622C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5B42FE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left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FB" w:rsidRPr="00AB5C6D" w:rsidRDefault="000D36FB" w:rsidP="000D36F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66E2A" w:rsidRDefault="00666E2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17173B" w:rsidRDefault="0017173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2A087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96657" w:rsidRPr="00307C77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D96657"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73B">
        <w:rPr>
          <w:rFonts w:ascii="Times New Roman" w:hAnsi="Times New Roman" w:cs="Times New Roman"/>
          <w:b/>
          <w:sz w:val="24"/>
          <w:szCs w:val="24"/>
        </w:rPr>
        <w:t>22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7D15D0">
        <w:rPr>
          <w:rFonts w:ascii="Times New Roman" w:hAnsi="Times New Roman" w:cs="Times New Roman"/>
          <w:b/>
          <w:sz w:val="24"/>
          <w:szCs w:val="24"/>
        </w:rPr>
        <w:t>_</w:t>
      </w:r>
      <w:r w:rsidR="008A6C57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173B" w:rsidRDefault="0017173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15791C" w:rsidRPr="00642FAD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  <w:r w:rsidR="0069392F" w:rsidRPr="00642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5791C" w:rsidRPr="00642FAD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2782"/>
    <w:rsid w:val="00025331"/>
    <w:rsid w:val="0002756D"/>
    <w:rsid w:val="0003025A"/>
    <w:rsid w:val="00030F4D"/>
    <w:rsid w:val="00034E31"/>
    <w:rsid w:val="000373AF"/>
    <w:rsid w:val="0003785F"/>
    <w:rsid w:val="00037979"/>
    <w:rsid w:val="00041E20"/>
    <w:rsid w:val="00044EEE"/>
    <w:rsid w:val="00050D13"/>
    <w:rsid w:val="000520CD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20C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34E1"/>
    <w:rsid w:val="000B4459"/>
    <w:rsid w:val="000B45E4"/>
    <w:rsid w:val="000B5EE6"/>
    <w:rsid w:val="000B62DF"/>
    <w:rsid w:val="000B7717"/>
    <w:rsid w:val="000C0683"/>
    <w:rsid w:val="000C1DCE"/>
    <w:rsid w:val="000D36FB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17914"/>
    <w:rsid w:val="001209C5"/>
    <w:rsid w:val="001227D2"/>
    <w:rsid w:val="00124AE6"/>
    <w:rsid w:val="00124B7B"/>
    <w:rsid w:val="00124DC7"/>
    <w:rsid w:val="00126FAB"/>
    <w:rsid w:val="00135A40"/>
    <w:rsid w:val="00141A8A"/>
    <w:rsid w:val="00142AD7"/>
    <w:rsid w:val="001440DB"/>
    <w:rsid w:val="00145241"/>
    <w:rsid w:val="00146299"/>
    <w:rsid w:val="001467E6"/>
    <w:rsid w:val="00147C7D"/>
    <w:rsid w:val="001517AB"/>
    <w:rsid w:val="001523C2"/>
    <w:rsid w:val="00153BAF"/>
    <w:rsid w:val="00155668"/>
    <w:rsid w:val="0015791C"/>
    <w:rsid w:val="00162FCA"/>
    <w:rsid w:val="0017173B"/>
    <w:rsid w:val="00174F1A"/>
    <w:rsid w:val="001770F1"/>
    <w:rsid w:val="001825D6"/>
    <w:rsid w:val="00184CCD"/>
    <w:rsid w:val="00185518"/>
    <w:rsid w:val="0019372A"/>
    <w:rsid w:val="001958B3"/>
    <w:rsid w:val="001A322E"/>
    <w:rsid w:val="001A441B"/>
    <w:rsid w:val="001A5EDC"/>
    <w:rsid w:val="001A66E2"/>
    <w:rsid w:val="001A7452"/>
    <w:rsid w:val="001A7E37"/>
    <w:rsid w:val="001B62F3"/>
    <w:rsid w:val="001B6C3F"/>
    <w:rsid w:val="001B70BF"/>
    <w:rsid w:val="001C1A6C"/>
    <w:rsid w:val="001C235F"/>
    <w:rsid w:val="001C32A5"/>
    <w:rsid w:val="001C439B"/>
    <w:rsid w:val="001C4710"/>
    <w:rsid w:val="001D1792"/>
    <w:rsid w:val="001D3BB6"/>
    <w:rsid w:val="001D44FA"/>
    <w:rsid w:val="001D4727"/>
    <w:rsid w:val="001D4EA7"/>
    <w:rsid w:val="001E0265"/>
    <w:rsid w:val="001E3B1C"/>
    <w:rsid w:val="001F2DE1"/>
    <w:rsid w:val="001F61A8"/>
    <w:rsid w:val="002012F3"/>
    <w:rsid w:val="00212335"/>
    <w:rsid w:val="002156AA"/>
    <w:rsid w:val="00220B2D"/>
    <w:rsid w:val="00222968"/>
    <w:rsid w:val="00230AFF"/>
    <w:rsid w:val="00231BFB"/>
    <w:rsid w:val="00237F08"/>
    <w:rsid w:val="002436B0"/>
    <w:rsid w:val="00243CEF"/>
    <w:rsid w:val="00244171"/>
    <w:rsid w:val="00244270"/>
    <w:rsid w:val="00244513"/>
    <w:rsid w:val="00251EDB"/>
    <w:rsid w:val="00255469"/>
    <w:rsid w:val="00255A00"/>
    <w:rsid w:val="00262B64"/>
    <w:rsid w:val="0026320C"/>
    <w:rsid w:val="002635A8"/>
    <w:rsid w:val="00263B99"/>
    <w:rsid w:val="00264797"/>
    <w:rsid w:val="00270751"/>
    <w:rsid w:val="00277849"/>
    <w:rsid w:val="00277E3F"/>
    <w:rsid w:val="0028046B"/>
    <w:rsid w:val="00281624"/>
    <w:rsid w:val="002844B1"/>
    <w:rsid w:val="00284C16"/>
    <w:rsid w:val="002855E6"/>
    <w:rsid w:val="002863EC"/>
    <w:rsid w:val="00287A02"/>
    <w:rsid w:val="00292BA8"/>
    <w:rsid w:val="002A0876"/>
    <w:rsid w:val="002A091C"/>
    <w:rsid w:val="002A13AF"/>
    <w:rsid w:val="002A5EB6"/>
    <w:rsid w:val="002B3665"/>
    <w:rsid w:val="002C3A57"/>
    <w:rsid w:val="002C621C"/>
    <w:rsid w:val="002C627E"/>
    <w:rsid w:val="002D0E55"/>
    <w:rsid w:val="002D39AF"/>
    <w:rsid w:val="002E2B16"/>
    <w:rsid w:val="002E7315"/>
    <w:rsid w:val="002E75C6"/>
    <w:rsid w:val="002E7873"/>
    <w:rsid w:val="002F3BDC"/>
    <w:rsid w:val="003016BE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21D9A"/>
    <w:rsid w:val="00324F0E"/>
    <w:rsid w:val="00335982"/>
    <w:rsid w:val="003364ED"/>
    <w:rsid w:val="00342848"/>
    <w:rsid w:val="003436E3"/>
    <w:rsid w:val="00345979"/>
    <w:rsid w:val="003467D4"/>
    <w:rsid w:val="003473CA"/>
    <w:rsid w:val="00347898"/>
    <w:rsid w:val="0034791C"/>
    <w:rsid w:val="00353F77"/>
    <w:rsid w:val="003570D2"/>
    <w:rsid w:val="00360CBB"/>
    <w:rsid w:val="00366167"/>
    <w:rsid w:val="00367AB2"/>
    <w:rsid w:val="003733FB"/>
    <w:rsid w:val="0037513E"/>
    <w:rsid w:val="00386101"/>
    <w:rsid w:val="00387206"/>
    <w:rsid w:val="003976E9"/>
    <w:rsid w:val="003A5F04"/>
    <w:rsid w:val="003B2FA7"/>
    <w:rsid w:val="003B64E0"/>
    <w:rsid w:val="003C3A79"/>
    <w:rsid w:val="003C43E3"/>
    <w:rsid w:val="003C6739"/>
    <w:rsid w:val="003C73CC"/>
    <w:rsid w:val="003C7F2D"/>
    <w:rsid w:val="003D72C5"/>
    <w:rsid w:val="003E02DE"/>
    <w:rsid w:val="003E1943"/>
    <w:rsid w:val="003E4649"/>
    <w:rsid w:val="003E6B87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13BE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B7445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E74F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37518"/>
    <w:rsid w:val="005379D3"/>
    <w:rsid w:val="00542A9C"/>
    <w:rsid w:val="00542CBD"/>
    <w:rsid w:val="00546BE9"/>
    <w:rsid w:val="0055094D"/>
    <w:rsid w:val="00553995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91186"/>
    <w:rsid w:val="005A1077"/>
    <w:rsid w:val="005B0276"/>
    <w:rsid w:val="005B0D3C"/>
    <w:rsid w:val="005B3E4A"/>
    <w:rsid w:val="005B42FE"/>
    <w:rsid w:val="005B67DE"/>
    <w:rsid w:val="005C10E9"/>
    <w:rsid w:val="005C338A"/>
    <w:rsid w:val="005C3589"/>
    <w:rsid w:val="005C3CC4"/>
    <w:rsid w:val="005C48AE"/>
    <w:rsid w:val="005D3C43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1C50"/>
    <w:rsid w:val="00602063"/>
    <w:rsid w:val="00602A86"/>
    <w:rsid w:val="00606235"/>
    <w:rsid w:val="00613199"/>
    <w:rsid w:val="00621EFD"/>
    <w:rsid w:val="00623064"/>
    <w:rsid w:val="006230ED"/>
    <w:rsid w:val="00625583"/>
    <w:rsid w:val="006322CF"/>
    <w:rsid w:val="006348D5"/>
    <w:rsid w:val="006428EC"/>
    <w:rsid w:val="00642FAD"/>
    <w:rsid w:val="0064596B"/>
    <w:rsid w:val="00660E2A"/>
    <w:rsid w:val="00661583"/>
    <w:rsid w:val="00661670"/>
    <w:rsid w:val="0066491F"/>
    <w:rsid w:val="00666E2A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392F"/>
    <w:rsid w:val="00694E42"/>
    <w:rsid w:val="00696BB8"/>
    <w:rsid w:val="00696E06"/>
    <w:rsid w:val="006A2BE5"/>
    <w:rsid w:val="006A6439"/>
    <w:rsid w:val="006A706C"/>
    <w:rsid w:val="006B06DA"/>
    <w:rsid w:val="006B0830"/>
    <w:rsid w:val="006B3084"/>
    <w:rsid w:val="006B335C"/>
    <w:rsid w:val="006B368D"/>
    <w:rsid w:val="006C3415"/>
    <w:rsid w:val="006C5C89"/>
    <w:rsid w:val="006D1618"/>
    <w:rsid w:val="006D2A1D"/>
    <w:rsid w:val="006D60D8"/>
    <w:rsid w:val="006E146F"/>
    <w:rsid w:val="006E3566"/>
    <w:rsid w:val="006E376A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0679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1A6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BF6"/>
    <w:rsid w:val="007A0DE8"/>
    <w:rsid w:val="007A72B0"/>
    <w:rsid w:val="007B1FEB"/>
    <w:rsid w:val="007B37DC"/>
    <w:rsid w:val="007B4562"/>
    <w:rsid w:val="007C15E1"/>
    <w:rsid w:val="007C6117"/>
    <w:rsid w:val="007D15D0"/>
    <w:rsid w:val="007D46FC"/>
    <w:rsid w:val="007D5D6C"/>
    <w:rsid w:val="007E2B53"/>
    <w:rsid w:val="007E6033"/>
    <w:rsid w:val="007E7EB4"/>
    <w:rsid w:val="007F0399"/>
    <w:rsid w:val="007F110E"/>
    <w:rsid w:val="007F1136"/>
    <w:rsid w:val="007F6A5B"/>
    <w:rsid w:val="00800989"/>
    <w:rsid w:val="008038F3"/>
    <w:rsid w:val="0080480C"/>
    <w:rsid w:val="00805AEC"/>
    <w:rsid w:val="00806095"/>
    <w:rsid w:val="00806C1F"/>
    <w:rsid w:val="00807640"/>
    <w:rsid w:val="00810E9E"/>
    <w:rsid w:val="008160A8"/>
    <w:rsid w:val="0081783F"/>
    <w:rsid w:val="00820B2B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5917"/>
    <w:rsid w:val="00856E23"/>
    <w:rsid w:val="008626BD"/>
    <w:rsid w:val="00881928"/>
    <w:rsid w:val="008823E1"/>
    <w:rsid w:val="0088341E"/>
    <w:rsid w:val="00885440"/>
    <w:rsid w:val="00887EC1"/>
    <w:rsid w:val="008904FE"/>
    <w:rsid w:val="00896064"/>
    <w:rsid w:val="008A09F8"/>
    <w:rsid w:val="008A10C4"/>
    <w:rsid w:val="008A38F0"/>
    <w:rsid w:val="008A48C9"/>
    <w:rsid w:val="008A54D3"/>
    <w:rsid w:val="008A6C57"/>
    <w:rsid w:val="008B0B54"/>
    <w:rsid w:val="008B2007"/>
    <w:rsid w:val="008B47F4"/>
    <w:rsid w:val="008B50AF"/>
    <w:rsid w:val="008B61CC"/>
    <w:rsid w:val="008B6D59"/>
    <w:rsid w:val="008C2981"/>
    <w:rsid w:val="008D0FC2"/>
    <w:rsid w:val="008D4EE8"/>
    <w:rsid w:val="008D55EB"/>
    <w:rsid w:val="008D6236"/>
    <w:rsid w:val="008E05A6"/>
    <w:rsid w:val="008E0DFE"/>
    <w:rsid w:val="008E2708"/>
    <w:rsid w:val="008E54C5"/>
    <w:rsid w:val="008E734A"/>
    <w:rsid w:val="008F02FE"/>
    <w:rsid w:val="00903626"/>
    <w:rsid w:val="0091026C"/>
    <w:rsid w:val="00913C04"/>
    <w:rsid w:val="00920E80"/>
    <w:rsid w:val="0092108A"/>
    <w:rsid w:val="0092149A"/>
    <w:rsid w:val="00921ED0"/>
    <w:rsid w:val="00923BDD"/>
    <w:rsid w:val="00923DB1"/>
    <w:rsid w:val="0092654D"/>
    <w:rsid w:val="009325E0"/>
    <w:rsid w:val="00937E6A"/>
    <w:rsid w:val="0094239E"/>
    <w:rsid w:val="00947471"/>
    <w:rsid w:val="009477DB"/>
    <w:rsid w:val="00953BC9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2171"/>
    <w:rsid w:val="009847B9"/>
    <w:rsid w:val="00985C63"/>
    <w:rsid w:val="00993D2D"/>
    <w:rsid w:val="0099402D"/>
    <w:rsid w:val="00994EF0"/>
    <w:rsid w:val="00996728"/>
    <w:rsid w:val="009A094D"/>
    <w:rsid w:val="009A0F06"/>
    <w:rsid w:val="009A3A36"/>
    <w:rsid w:val="009A3CD0"/>
    <w:rsid w:val="009A41DF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4C8"/>
    <w:rsid w:val="009E5673"/>
    <w:rsid w:val="009E681E"/>
    <w:rsid w:val="009F178A"/>
    <w:rsid w:val="009F1ACE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7BE"/>
    <w:rsid w:val="00A26A7F"/>
    <w:rsid w:val="00A275D9"/>
    <w:rsid w:val="00A305CB"/>
    <w:rsid w:val="00A3141C"/>
    <w:rsid w:val="00A403DA"/>
    <w:rsid w:val="00A41269"/>
    <w:rsid w:val="00A43440"/>
    <w:rsid w:val="00A43E29"/>
    <w:rsid w:val="00A44318"/>
    <w:rsid w:val="00A467DC"/>
    <w:rsid w:val="00A46BAB"/>
    <w:rsid w:val="00A472FF"/>
    <w:rsid w:val="00A47C17"/>
    <w:rsid w:val="00A50B56"/>
    <w:rsid w:val="00A51DF7"/>
    <w:rsid w:val="00A60AD0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07C7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16DE"/>
    <w:rsid w:val="00AB215F"/>
    <w:rsid w:val="00AB37AA"/>
    <w:rsid w:val="00AB504A"/>
    <w:rsid w:val="00AB5C6D"/>
    <w:rsid w:val="00AC0F3C"/>
    <w:rsid w:val="00AC1683"/>
    <w:rsid w:val="00AC204C"/>
    <w:rsid w:val="00AC4989"/>
    <w:rsid w:val="00AC721B"/>
    <w:rsid w:val="00AC7957"/>
    <w:rsid w:val="00AC7FCF"/>
    <w:rsid w:val="00AD7B10"/>
    <w:rsid w:val="00AD7EB5"/>
    <w:rsid w:val="00AE0517"/>
    <w:rsid w:val="00AE1AF4"/>
    <w:rsid w:val="00AE2184"/>
    <w:rsid w:val="00AE26F8"/>
    <w:rsid w:val="00AE3E1B"/>
    <w:rsid w:val="00AE541B"/>
    <w:rsid w:val="00AF2E29"/>
    <w:rsid w:val="00AF32CD"/>
    <w:rsid w:val="00AF468E"/>
    <w:rsid w:val="00AF6448"/>
    <w:rsid w:val="00AF701E"/>
    <w:rsid w:val="00B00F24"/>
    <w:rsid w:val="00B0193B"/>
    <w:rsid w:val="00B05987"/>
    <w:rsid w:val="00B06390"/>
    <w:rsid w:val="00B1041C"/>
    <w:rsid w:val="00B11BA1"/>
    <w:rsid w:val="00B12339"/>
    <w:rsid w:val="00B13D23"/>
    <w:rsid w:val="00B16062"/>
    <w:rsid w:val="00B174B2"/>
    <w:rsid w:val="00B20266"/>
    <w:rsid w:val="00B21AB9"/>
    <w:rsid w:val="00B22542"/>
    <w:rsid w:val="00B32DA2"/>
    <w:rsid w:val="00B32FA6"/>
    <w:rsid w:val="00B348A7"/>
    <w:rsid w:val="00B35604"/>
    <w:rsid w:val="00B36140"/>
    <w:rsid w:val="00B3622C"/>
    <w:rsid w:val="00B371A6"/>
    <w:rsid w:val="00B4164B"/>
    <w:rsid w:val="00B44775"/>
    <w:rsid w:val="00B447FC"/>
    <w:rsid w:val="00B56093"/>
    <w:rsid w:val="00B618AB"/>
    <w:rsid w:val="00B627F2"/>
    <w:rsid w:val="00B65390"/>
    <w:rsid w:val="00B73357"/>
    <w:rsid w:val="00B76E4E"/>
    <w:rsid w:val="00B77008"/>
    <w:rsid w:val="00B7787B"/>
    <w:rsid w:val="00B80BC7"/>
    <w:rsid w:val="00B81922"/>
    <w:rsid w:val="00B82337"/>
    <w:rsid w:val="00B841E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223B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13BC"/>
    <w:rsid w:val="00C05914"/>
    <w:rsid w:val="00C0599C"/>
    <w:rsid w:val="00C05E30"/>
    <w:rsid w:val="00C05F09"/>
    <w:rsid w:val="00C10E95"/>
    <w:rsid w:val="00C10EF9"/>
    <w:rsid w:val="00C12417"/>
    <w:rsid w:val="00C16846"/>
    <w:rsid w:val="00C16E82"/>
    <w:rsid w:val="00C21623"/>
    <w:rsid w:val="00C242F9"/>
    <w:rsid w:val="00C26464"/>
    <w:rsid w:val="00C31FED"/>
    <w:rsid w:val="00C32B86"/>
    <w:rsid w:val="00C32FB9"/>
    <w:rsid w:val="00C4007A"/>
    <w:rsid w:val="00C5101F"/>
    <w:rsid w:val="00C5306E"/>
    <w:rsid w:val="00C5506C"/>
    <w:rsid w:val="00C57BA0"/>
    <w:rsid w:val="00C60C41"/>
    <w:rsid w:val="00C6409D"/>
    <w:rsid w:val="00C64CDA"/>
    <w:rsid w:val="00C66653"/>
    <w:rsid w:val="00C67CC7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0AC1"/>
    <w:rsid w:val="00CA1167"/>
    <w:rsid w:val="00CA249A"/>
    <w:rsid w:val="00CA30CD"/>
    <w:rsid w:val="00CA5334"/>
    <w:rsid w:val="00CA6425"/>
    <w:rsid w:val="00CB15FB"/>
    <w:rsid w:val="00CB3455"/>
    <w:rsid w:val="00CB5383"/>
    <w:rsid w:val="00CB6507"/>
    <w:rsid w:val="00CB7320"/>
    <w:rsid w:val="00CC1722"/>
    <w:rsid w:val="00CC37DD"/>
    <w:rsid w:val="00CC4774"/>
    <w:rsid w:val="00CD09F2"/>
    <w:rsid w:val="00CD3DAA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5AD6"/>
    <w:rsid w:val="00D073C1"/>
    <w:rsid w:val="00D11162"/>
    <w:rsid w:val="00D1197A"/>
    <w:rsid w:val="00D11F57"/>
    <w:rsid w:val="00D166CE"/>
    <w:rsid w:val="00D20F64"/>
    <w:rsid w:val="00D21A82"/>
    <w:rsid w:val="00D27093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77DC0"/>
    <w:rsid w:val="00D80669"/>
    <w:rsid w:val="00D84020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0782"/>
    <w:rsid w:val="00DB2AE8"/>
    <w:rsid w:val="00DB2D2E"/>
    <w:rsid w:val="00DB431F"/>
    <w:rsid w:val="00DB44F4"/>
    <w:rsid w:val="00DB4DA6"/>
    <w:rsid w:val="00DB5F71"/>
    <w:rsid w:val="00DB6AA3"/>
    <w:rsid w:val="00DC48D4"/>
    <w:rsid w:val="00DC5311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37539"/>
    <w:rsid w:val="00E41E00"/>
    <w:rsid w:val="00E512C5"/>
    <w:rsid w:val="00E5435F"/>
    <w:rsid w:val="00E54FEA"/>
    <w:rsid w:val="00E557F8"/>
    <w:rsid w:val="00E56697"/>
    <w:rsid w:val="00E56D98"/>
    <w:rsid w:val="00E61D6F"/>
    <w:rsid w:val="00E65865"/>
    <w:rsid w:val="00E65BBB"/>
    <w:rsid w:val="00E65C6C"/>
    <w:rsid w:val="00E66C6D"/>
    <w:rsid w:val="00E705DF"/>
    <w:rsid w:val="00E719BC"/>
    <w:rsid w:val="00E74A9D"/>
    <w:rsid w:val="00E80773"/>
    <w:rsid w:val="00E82C23"/>
    <w:rsid w:val="00E839CE"/>
    <w:rsid w:val="00E85C0D"/>
    <w:rsid w:val="00E87432"/>
    <w:rsid w:val="00E87662"/>
    <w:rsid w:val="00E93911"/>
    <w:rsid w:val="00E96356"/>
    <w:rsid w:val="00E96C9A"/>
    <w:rsid w:val="00E978B9"/>
    <w:rsid w:val="00EA2BF2"/>
    <w:rsid w:val="00EA54AD"/>
    <w:rsid w:val="00EA7850"/>
    <w:rsid w:val="00EB7297"/>
    <w:rsid w:val="00EB76A6"/>
    <w:rsid w:val="00EB7C64"/>
    <w:rsid w:val="00EC3FBA"/>
    <w:rsid w:val="00EC6B48"/>
    <w:rsid w:val="00EC70E9"/>
    <w:rsid w:val="00ED25D4"/>
    <w:rsid w:val="00ED2B21"/>
    <w:rsid w:val="00ED4BCD"/>
    <w:rsid w:val="00ED5085"/>
    <w:rsid w:val="00ED6AED"/>
    <w:rsid w:val="00ED7846"/>
    <w:rsid w:val="00EE1AF0"/>
    <w:rsid w:val="00EE4973"/>
    <w:rsid w:val="00EE7872"/>
    <w:rsid w:val="00EF006D"/>
    <w:rsid w:val="00EF00BE"/>
    <w:rsid w:val="00EF108C"/>
    <w:rsid w:val="00EF1F12"/>
    <w:rsid w:val="00EF39E0"/>
    <w:rsid w:val="00EF4F8C"/>
    <w:rsid w:val="00F00748"/>
    <w:rsid w:val="00F007BC"/>
    <w:rsid w:val="00F00B4A"/>
    <w:rsid w:val="00F00EDC"/>
    <w:rsid w:val="00F015B1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438A"/>
    <w:rsid w:val="00F3479E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0000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C766A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92BEB-9B58-4E6E-8CB2-8790BE8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70F1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8845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1627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703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6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397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4452279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4361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950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19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779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3199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45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92028311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8786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2DEF5-577A-403C-BCD0-BB45748E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e.a.polomoshnova</dc:creator>
  <cp:lastModifiedBy>АО "СПб ЦДЖ" Зеленцова Елена Александровна</cp:lastModifiedBy>
  <cp:revision>5</cp:revision>
  <cp:lastPrinted>2019-12-25T10:59:00Z</cp:lastPrinted>
  <dcterms:created xsi:type="dcterms:W3CDTF">2020-12-18T10:44:00Z</dcterms:created>
  <dcterms:modified xsi:type="dcterms:W3CDTF">2020-12-22T15:02:00Z</dcterms:modified>
</cp:coreProperties>
</file>