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4D" w:rsidRPr="00965A4D" w:rsidRDefault="00965A4D" w:rsidP="004B36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65A4D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открытого конкурса в электронной форме</w:t>
      </w:r>
    </w:p>
    <w:p w:rsidR="00965A4D" w:rsidRPr="00965A4D" w:rsidRDefault="00965A4D" w:rsidP="004B36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65A4D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№0472200008720000002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6177"/>
      </w:tblGrid>
      <w:tr w:rsidR="00965A4D" w:rsidRPr="00965A4D" w:rsidTr="00965A4D">
        <w:tc>
          <w:tcPr>
            <w:tcW w:w="2000" w:type="pct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0472200008720000002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осуществлению обязательного аудита бухгалтерской (финансовой) отчетности Акционерного общества «Санкт-Петербургский центр доступного жилья» за 2020 год.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 для заключения договора на проведение аудита бухгалтерской (финансовой) отчетности (согласно ч. 4 ст. 5 Федерального закона от 30.12.2008г. № 307-ФЗ)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Заказчик, осуществляющий закупку на проведение обязательного аудита </w:t>
            </w: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АКЦИОНЕРНОЕ ОБЩЕСТВО "САНКТ-ПЕТЕРБУРГСКИЙ ЦЕНТР ДОСТУПНОГО ЖИЛЬЯ"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АКЦИОНЕРНОЕ ОБЩЕСТВО "САНКТ-ПЕТЕРБУРГСКИЙ ЦЕНТР ДОСТУПНОГО ЖИЛЬЯ"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190031, Санкт-Петербург, пер.Гривцова, д.20, </w:t>
            </w:r>
            <w:proofErr w:type="spellStart"/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лит.В</w:t>
            </w:r>
            <w:proofErr w:type="spellEnd"/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190031, Санкт-Петербург, Гривцова пер, ДОМ 20/ЛИТЕР В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Петряхина Наталья Викторовна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zakaz@spbcdg.ru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7-812-3315737</w:t>
            </w:r>
          </w:p>
        </w:tc>
      </w:tr>
      <w:tr w:rsidR="004B368B" w:rsidRPr="00965A4D" w:rsidTr="00965A4D">
        <w:tc>
          <w:tcPr>
            <w:tcW w:w="0" w:type="auto"/>
            <w:vAlign w:val="center"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06.11.2020 09:00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 в конкурсной документации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09.11.2020 12:00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11.11.2020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16.11.2020 12:00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1074960.00 Российский рубль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2027"/>
              <w:gridCol w:w="2027"/>
              <w:gridCol w:w="2027"/>
              <w:gridCol w:w="3043"/>
            </w:tblGrid>
            <w:tr w:rsidR="00965A4D" w:rsidRPr="00965A4D" w:rsidTr="004B368B"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65A4D" w:rsidRPr="00965A4D" w:rsidTr="004B368B"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1074960.00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1074960.00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собственные средства заказчика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202783846942878380100100010026920000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Санкт-Петербург, пер. Гривцова, д.20, лит В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позднее 30.03.2021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осуществлению обязательного аудита бухгалтерской (финансовой) отчетности Акционерного общества «Санкт-Петербургский центр доступного жилья» за 2020 год</w:t>
            </w:r>
          </w:p>
        </w:tc>
      </w:tr>
      <w:tr w:rsidR="00965A4D" w:rsidRPr="00965A4D" w:rsidTr="004B368B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65A4D" w:rsidRPr="00965A4D" w:rsidTr="004B368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976"/>
              <w:gridCol w:w="1399"/>
              <w:gridCol w:w="1399"/>
              <w:gridCol w:w="1399"/>
              <w:gridCol w:w="948"/>
              <w:gridCol w:w="1022"/>
              <w:gridCol w:w="948"/>
              <w:gridCol w:w="914"/>
            </w:tblGrid>
            <w:tr w:rsidR="00965A4D" w:rsidRPr="00965A4D" w:rsidTr="004B368B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965A4D" w:rsidRPr="00965A4D" w:rsidTr="004B368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5A4D" w:rsidRPr="00965A4D" w:rsidTr="004B368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проведению финансового аудита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69.20.10.000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1074960.00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A4D" w:rsidRPr="00965A4D" w:rsidRDefault="00965A4D" w:rsidP="00965A4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5A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1074960.00</w:t>
                  </w:r>
                </w:p>
              </w:tc>
            </w:tr>
          </w:tbl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4B368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1074960.00 Российский рубль</w:t>
            </w:r>
          </w:p>
        </w:tc>
      </w:tr>
      <w:tr w:rsidR="00965A4D" w:rsidRPr="00965A4D" w:rsidTr="004B368B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Требования к участникам закупок в соответствии с частью 2.1 статьи 31 Федерального закона № 44-ФЗ 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соответствие участника конкурса требованиям, устанавливаемым Федеральным законом от 30.12.2008 № 307-ФЗ "Об аудиторской деятельности" в соответствии с разделом 3 Специальной части конкурсной документации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10749.60 Российский рубль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в Разделе II "Информационная карта конкурса" конкурсной документации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40702810039000007039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044030704</w:t>
            </w:r>
          </w:p>
          <w:p w:rsidR="004B368B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в Разделе II "Информационная карта конкурса" конкурсной документации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40702810039000007039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044030704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  <w:p w:rsidR="004B368B" w:rsidRPr="00965A4D" w:rsidRDefault="004B368B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5A4D" w:rsidRPr="00965A4D" w:rsidTr="00965A4D">
        <w:tc>
          <w:tcPr>
            <w:tcW w:w="0" w:type="auto"/>
            <w:gridSpan w:val="2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65A4D" w:rsidRPr="00965A4D" w:rsidTr="00965A4D">
        <w:tc>
          <w:tcPr>
            <w:tcW w:w="0" w:type="auto"/>
            <w:gridSpan w:val="2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65A4D" w:rsidRPr="00965A4D" w:rsidTr="00965A4D">
        <w:tc>
          <w:tcPr>
            <w:tcW w:w="0" w:type="auto"/>
            <w:vAlign w:val="center"/>
            <w:hideMark/>
          </w:tcPr>
          <w:p w:rsidR="00965A4D" w:rsidRPr="00965A4D" w:rsidRDefault="00965A4D" w:rsidP="00965A4D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65A4D" w:rsidRDefault="00965A4D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5A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  <w:p w:rsidR="004B368B" w:rsidRPr="00965A4D" w:rsidRDefault="004B368B" w:rsidP="00965A4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0663FC" w:rsidRDefault="000663FC">
      <w:pPr>
        <w:rPr>
          <w:rFonts w:ascii="Times New Roman" w:hAnsi="Times New Roman" w:cs="Times New Roman"/>
        </w:rPr>
      </w:pPr>
    </w:p>
    <w:p w:rsidR="000C6ABE" w:rsidRPr="00DC5E03" w:rsidRDefault="000C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                                       _______________________________________ Зубарев Д.Ю.</w:t>
      </w:r>
    </w:p>
    <w:sectPr w:rsidR="000C6ABE" w:rsidRPr="00DC5E03" w:rsidSect="00DC5E03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25"/>
    <w:rsid w:val="000663FC"/>
    <w:rsid w:val="000B520A"/>
    <w:rsid w:val="000C6ABE"/>
    <w:rsid w:val="001079C0"/>
    <w:rsid w:val="001B4B33"/>
    <w:rsid w:val="002F736B"/>
    <w:rsid w:val="0038183F"/>
    <w:rsid w:val="00480039"/>
    <w:rsid w:val="0049596E"/>
    <w:rsid w:val="004B368B"/>
    <w:rsid w:val="0054121D"/>
    <w:rsid w:val="007E2EB0"/>
    <w:rsid w:val="00826112"/>
    <w:rsid w:val="00965A4D"/>
    <w:rsid w:val="00A56037"/>
    <w:rsid w:val="00C84425"/>
    <w:rsid w:val="00D94519"/>
    <w:rsid w:val="00D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BD9E-5853-4D92-96E0-A10ED147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6E"/>
  </w:style>
  <w:style w:type="paragraph" w:styleId="1">
    <w:name w:val="heading 1"/>
    <w:basedOn w:val="a"/>
    <w:next w:val="a"/>
    <w:link w:val="10"/>
    <w:uiPriority w:val="9"/>
    <w:qFormat/>
    <w:rsid w:val="004959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9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9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9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9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96E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96E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96E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9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59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59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59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596E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959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9596E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9596E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9596E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49596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596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59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959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59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9596E"/>
    <w:rPr>
      <w:b/>
      <w:bCs/>
      <w:color w:val="auto"/>
    </w:rPr>
  </w:style>
  <w:style w:type="character" w:styleId="a9">
    <w:name w:val="Emphasis"/>
    <w:basedOn w:val="a0"/>
    <w:uiPriority w:val="20"/>
    <w:qFormat/>
    <w:rsid w:val="0049596E"/>
    <w:rPr>
      <w:i/>
      <w:iCs/>
      <w:color w:val="auto"/>
    </w:rPr>
  </w:style>
  <w:style w:type="paragraph" w:styleId="aa">
    <w:name w:val="No Spacing"/>
    <w:uiPriority w:val="1"/>
    <w:qFormat/>
    <w:rsid w:val="004959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5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59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959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959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49596E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49596E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9596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49596E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9596E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49596E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49596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84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C84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C84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C84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84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4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5A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65A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65A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040">
          <w:marLeft w:val="0"/>
          <w:marRight w:val="0"/>
          <w:marTop w:val="12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8689">
          <w:marLeft w:val="0"/>
          <w:marRight w:val="0"/>
          <w:marTop w:val="12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"СПб ЦДЖ" Старцева Александра Валерьевна</dc:creator>
  <cp:keywords/>
  <dc:description/>
  <cp:lastModifiedBy>ОАО "СПб ЦДЖ" Старцева Александра Валерьевна</cp:lastModifiedBy>
  <cp:revision>4</cp:revision>
  <dcterms:created xsi:type="dcterms:W3CDTF">2020-09-28T14:35:00Z</dcterms:created>
  <dcterms:modified xsi:type="dcterms:W3CDTF">2020-10-13T14:56:00Z</dcterms:modified>
</cp:coreProperties>
</file>